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1E3458" w:rsidRPr="001E3458" w:rsidTr="001E3458">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SUBMISSION ROLE: </w:t>
                  </w:r>
                  <w:r w:rsidRPr="001E3458">
                    <w:rPr>
                      <w:rFonts w:ascii="Times New Roman" w:eastAsia="Times New Roman" w:hAnsi="Times New Roman" w:cs="Times New Roman"/>
                      <w:sz w:val="20"/>
                      <w:szCs w:val="20"/>
                    </w:rPr>
                    <w:t>2015 Northwest Regional Meeting</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SYMPOSIUM NAME: </w:t>
                  </w:r>
                  <w:bookmarkStart w:id="0" w:name="_GoBack"/>
                  <w:r w:rsidRPr="001E3458">
                    <w:rPr>
                      <w:rFonts w:ascii="Times New Roman" w:eastAsia="Times New Roman" w:hAnsi="Times New Roman" w:cs="Times New Roman"/>
                      <w:sz w:val="20"/>
                      <w:szCs w:val="20"/>
                    </w:rPr>
                    <w:t>Bioinformatics - Oral - Invited</w:t>
                  </w:r>
                  <w:bookmarkEnd w:id="0"/>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CONTROL ID: </w:t>
                  </w:r>
                  <w:r w:rsidRPr="001E3458">
                    <w:rPr>
                      <w:rFonts w:ascii="Times New Roman" w:eastAsia="Times New Roman" w:hAnsi="Times New Roman" w:cs="Times New Roman"/>
                      <w:sz w:val="20"/>
                      <w:szCs w:val="20"/>
                    </w:rPr>
                    <w:t>2292323</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TITLE: </w:t>
                  </w:r>
                  <w:r w:rsidRPr="001E3458">
                    <w:rPr>
                      <w:rFonts w:ascii="Times New Roman" w:eastAsia="Times New Roman" w:hAnsi="Times New Roman" w:cs="Times New Roman"/>
                      <w:sz w:val="20"/>
                      <w:szCs w:val="20"/>
                    </w:rPr>
                    <w:t xml:space="preserve">Simulation studies in </w:t>
                  </w:r>
                  <w:proofErr w:type="spellStart"/>
                  <w:r w:rsidRPr="001E3458">
                    <w:rPr>
                      <w:rFonts w:ascii="Times New Roman" w:eastAsia="Times New Roman" w:hAnsi="Times New Roman" w:cs="Times New Roman"/>
                      <w:sz w:val="20"/>
                      <w:szCs w:val="20"/>
                    </w:rPr>
                    <w:t>bioinformatic</w:t>
                  </w:r>
                  <w:proofErr w:type="spellEnd"/>
                  <w:r w:rsidRPr="001E3458">
                    <w:rPr>
                      <w:rFonts w:ascii="Times New Roman" w:eastAsia="Times New Roman" w:hAnsi="Times New Roman" w:cs="Times New Roman"/>
                      <w:sz w:val="20"/>
                      <w:szCs w:val="20"/>
                    </w:rPr>
                    <w:t xml:space="preserve"> research</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w:t>
                  </w:r>
                  <w:r w:rsidRPr="001E3458">
                    <w:rPr>
                      <w:rFonts w:ascii="Times New Roman" w:eastAsia="Times New Roman" w:hAnsi="Times New Roman" w:cs="Times New Roman"/>
                      <w:sz w:val="20"/>
                      <w:szCs w:val="20"/>
                    </w:rPr>
                    <w:t>T. Heath Ogden</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(E-MAIL ONLY): </w:t>
                  </w:r>
                  <w:r w:rsidRPr="001E3458">
                    <w:rPr>
                      <w:rFonts w:ascii="Times New Roman" w:eastAsia="Times New Roman" w:hAnsi="Times New Roman" w:cs="Times New Roman"/>
                      <w:sz w:val="20"/>
                      <w:szCs w:val="20"/>
                    </w:rPr>
                    <w:t>heath.ogden@uvu.edu</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AUTHORS (FIRST NAME, LAST NAME): </w:t>
                  </w:r>
                  <w:r w:rsidRPr="001E3458">
                    <w:rPr>
                      <w:rFonts w:ascii="Times New Roman" w:eastAsia="Times New Roman" w:hAnsi="Times New Roman" w:cs="Times New Roman"/>
                      <w:sz w:val="20"/>
                      <w:szCs w:val="20"/>
                    </w:rPr>
                    <w:t>T. Heath Ogden</w:t>
                  </w:r>
                  <w:r w:rsidRPr="001E3458">
                    <w:rPr>
                      <w:rFonts w:ascii="Times New Roman" w:eastAsia="Times New Roman" w:hAnsi="Times New Roman" w:cs="Times New Roman"/>
                      <w:sz w:val="20"/>
                      <w:szCs w:val="20"/>
                      <w:vertAlign w:val="superscript"/>
                    </w:rPr>
                    <w:t>1</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INSTITUTIONS (ALL): </w:t>
                  </w:r>
                  <w:r w:rsidRPr="001E3458">
                    <w:rPr>
                      <w:rFonts w:ascii="Times New Roman" w:eastAsia="Times New Roman" w:hAnsi="Times New Roman" w:cs="Times New Roman"/>
                      <w:sz w:val="20"/>
                      <w:szCs w:val="20"/>
                    </w:rPr>
                    <w:t xml:space="preserve">1. Biology, Utah Valley University, Orem, UT, United States.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PRESENTATION TYPE: </w:t>
                  </w:r>
                  <w:r w:rsidRPr="001E3458">
                    <w:rPr>
                      <w:rFonts w:ascii="Times New Roman" w:eastAsia="Times New Roman" w:hAnsi="Times New Roman" w:cs="Times New Roman"/>
                      <w:sz w:val="20"/>
                      <w:szCs w:val="20"/>
                    </w:rPr>
                    <w:t>Oral Only</w:t>
                  </w:r>
                </w:p>
              </w:tc>
            </w:tr>
            <w:tr w:rsidR="001E3458" w:rsidRPr="001E3458">
              <w:trPr>
                <w:tblCellSpacing w:w="15" w:type="dxa"/>
              </w:trPr>
              <w:tc>
                <w:tcPr>
                  <w:tcW w:w="0" w:type="auto"/>
                  <w:vAlign w:val="center"/>
                  <w:hideMark/>
                </w:tcPr>
                <w:p w:rsidR="001E3458" w:rsidRPr="001E3458" w:rsidRDefault="001E3458" w:rsidP="001E3458">
                  <w:pPr>
                    <w:spacing w:after="24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BODY: </w:t>
                  </w:r>
                  <w:r w:rsidRPr="001E3458">
                    <w:rPr>
                      <w:rFonts w:ascii="Times New Roman" w:eastAsia="Times New Roman" w:hAnsi="Times New Roman" w:cs="Times New Roman"/>
                      <w:b/>
                      <w:bCs/>
                      <w:sz w:val="20"/>
                      <w:szCs w:val="20"/>
                    </w:rPr>
                    <w:br/>
                    <w:t xml:space="preserve">Abstract: </w:t>
                  </w:r>
                  <w:r w:rsidRPr="001E3458">
                    <w:rPr>
                      <w:rFonts w:ascii="Times New Roman" w:eastAsia="Times New Roman" w:hAnsi="Times New Roman" w:cs="Times New Roman"/>
                      <w:sz w:val="20"/>
                      <w:szCs w:val="20"/>
                    </w:rPr>
                    <w:t xml:space="preserve">Data simulation can allow investigators to take advantage of known homologies and evolutionary history that with real world data is unknowable. Thus allowing the testing of the </w:t>
                  </w:r>
                  <w:proofErr w:type="spellStart"/>
                  <w:r w:rsidRPr="001E3458">
                    <w:rPr>
                      <w:rFonts w:ascii="Times New Roman" w:eastAsia="Times New Roman" w:hAnsi="Times New Roman" w:cs="Times New Roman"/>
                      <w:sz w:val="20"/>
                      <w:szCs w:val="20"/>
                    </w:rPr>
                    <w:t>affect</w:t>
                  </w:r>
                  <w:proofErr w:type="spellEnd"/>
                  <w:r w:rsidRPr="001E3458">
                    <w:rPr>
                      <w:rFonts w:ascii="Times New Roman" w:eastAsia="Times New Roman" w:hAnsi="Times New Roman" w:cs="Times New Roman"/>
                      <w:sz w:val="20"/>
                      <w:szCs w:val="20"/>
                    </w:rPr>
                    <w:t xml:space="preserve"> of inaccurate methods and models and comparing programs that are used to analyze the data. This presentation highlights some simulation studies that examine the role that alignment accuracy plays during phylogenetic inference, the treatment of gaps and differing methods and programs used to analyze the data. Data sets were simulated for </w:t>
                  </w:r>
                  <w:proofErr w:type="spellStart"/>
                  <w:r w:rsidRPr="001E3458">
                    <w:rPr>
                      <w:rFonts w:ascii="Times New Roman" w:eastAsia="Times New Roman" w:hAnsi="Times New Roman" w:cs="Times New Roman"/>
                      <w:sz w:val="20"/>
                      <w:szCs w:val="20"/>
                    </w:rPr>
                    <w:t>pectinate</w:t>
                  </w:r>
                  <w:proofErr w:type="spellEnd"/>
                  <w:r w:rsidRPr="001E3458">
                    <w:rPr>
                      <w:rFonts w:ascii="Times New Roman" w:eastAsia="Times New Roman" w:hAnsi="Times New Roman" w:cs="Times New Roman"/>
                      <w:sz w:val="20"/>
                      <w:szCs w:val="20"/>
                    </w:rPr>
                    <w:t>, balanced, and random tree shapes under different conditions (</w:t>
                  </w:r>
                  <w:proofErr w:type="spellStart"/>
                  <w:r w:rsidRPr="001E3458">
                    <w:rPr>
                      <w:rFonts w:ascii="Times New Roman" w:eastAsia="Times New Roman" w:hAnsi="Times New Roman" w:cs="Times New Roman"/>
                      <w:sz w:val="20"/>
                      <w:szCs w:val="20"/>
                    </w:rPr>
                    <w:t>ultrametric</w:t>
                  </w:r>
                  <w:proofErr w:type="spellEnd"/>
                  <w:r w:rsidRPr="001E3458">
                    <w:rPr>
                      <w:rFonts w:ascii="Times New Roman" w:eastAsia="Times New Roman" w:hAnsi="Times New Roman" w:cs="Times New Roman"/>
                      <w:sz w:val="20"/>
                      <w:szCs w:val="20"/>
                    </w:rPr>
                    <w:t xml:space="preserve"> equal branch length, </w:t>
                  </w:r>
                  <w:proofErr w:type="spellStart"/>
                  <w:r w:rsidRPr="001E3458">
                    <w:rPr>
                      <w:rFonts w:ascii="Times New Roman" w:eastAsia="Times New Roman" w:hAnsi="Times New Roman" w:cs="Times New Roman"/>
                      <w:sz w:val="20"/>
                      <w:szCs w:val="20"/>
                    </w:rPr>
                    <w:t>ultrametric</w:t>
                  </w:r>
                  <w:proofErr w:type="spellEnd"/>
                  <w:r w:rsidRPr="001E3458">
                    <w:rPr>
                      <w:rFonts w:ascii="Times New Roman" w:eastAsia="Times New Roman" w:hAnsi="Times New Roman" w:cs="Times New Roman"/>
                      <w:sz w:val="20"/>
                      <w:szCs w:val="20"/>
                    </w:rPr>
                    <w:t xml:space="preserve"> random branch length, </w:t>
                  </w:r>
                  <w:proofErr w:type="spellStart"/>
                  <w:r w:rsidRPr="001E3458">
                    <w:rPr>
                      <w:rFonts w:ascii="Times New Roman" w:eastAsia="Times New Roman" w:hAnsi="Times New Roman" w:cs="Times New Roman"/>
                      <w:sz w:val="20"/>
                      <w:szCs w:val="20"/>
                    </w:rPr>
                    <w:t>nonultrametric</w:t>
                  </w:r>
                  <w:proofErr w:type="spellEnd"/>
                  <w:r w:rsidRPr="001E3458">
                    <w:rPr>
                      <w:rFonts w:ascii="Times New Roman" w:eastAsia="Times New Roman" w:hAnsi="Times New Roman" w:cs="Times New Roman"/>
                      <w:sz w:val="20"/>
                      <w:szCs w:val="20"/>
                    </w:rPr>
                    <w:t xml:space="preserve"> random branch length). Comparisons between hypothesized alignments and true alignments enabled determination of two measures of alignment accuracy, that of the total data set and that of individual branches. In general, our results indicate that as alignment error increases, topological accuracy decreases. This trend was much more pronounced for data sets derived from more </w:t>
                  </w:r>
                  <w:proofErr w:type="spellStart"/>
                  <w:r w:rsidRPr="001E3458">
                    <w:rPr>
                      <w:rFonts w:ascii="Times New Roman" w:eastAsia="Times New Roman" w:hAnsi="Times New Roman" w:cs="Times New Roman"/>
                      <w:sz w:val="20"/>
                      <w:szCs w:val="20"/>
                    </w:rPr>
                    <w:t>pectinate</w:t>
                  </w:r>
                  <w:proofErr w:type="spellEnd"/>
                  <w:r w:rsidRPr="001E3458">
                    <w:rPr>
                      <w:rFonts w:ascii="Times New Roman" w:eastAsia="Times New Roman" w:hAnsi="Times New Roman" w:cs="Times New Roman"/>
                      <w:sz w:val="20"/>
                      <w:szCs w:val="20"/>
                    </w:rPr>
                    <w:t xml:space="preserve"> topologies. In contrast, for balanced, </w:t>
                  </w:r>
                  <w:proofErr w:type="spellStart"/>
                  <w:r w:rsidRPr="001E3458">
                    <w:rPr>
                      <w:rFonts w:ascii="Times New Roman" w:eastAsia="Times New Roman" w:hAnsi="Times New Roman" w:cs="Times New Roman"/>
                      <w:sz w:val="20"/>
                      <w:szCs w:val="20"/>
                    </w:rPr>
                    <w:t>ultrametric</w:t>
                  </w:r>
                  <w:proofErr w:type="spellEnd"/>
                  <w:r w:rsidRPr="001E3458">
                    <w:rPr>
                      <w:rFonts w:ascii="Times New Roman" w:eastAsia="Times New Roman" w:hAnsi="Times New Roman" w:cs="Times New Roman"/>
                      <w:sz w:val="20"/>
                      <w:szCs w:val="20"/>
                    </w:rPr>
                    <w:t>, equal branch length tree shapes, alignment inaccuracy had little average effect on tree reconstruction. These conclusions are based on average trends of many analyses under different conditions, and any one specific analysis, independent of the alignment accuracy, may recover very accurate or inaccurate topologies. Maximum likelihood and Bayesian, in general, outperformed neighbor joining and maximum parsimony in terms of tree reconstruction accuracy. Results also indicated that as the length of the branch and of the neighboring branches increase, alignment accuracy decreases, and the length of the neighboring branches is the major factor in topological accuracy. Thus, multiple-sequence alignment can be an important factor in downstream effects on topological reconstruction.</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DECISION STATUS: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STATUS: </w:t>
                  </w:r>
                  <w:r w:rsidRPr="001E3458">
                    <w:rPr>
                      <w:rFonts w:ascii="Times New Roman" w:eastAsia="Times New Roman" w:hAnsi="Times New Roman" w:cs="Times New Roman"/>
                      <w:sz w:val="20"/>
                      <w:szCs w:val="20"/>
                    </w:rPr>
                    <w:t>submitted Withdraw</w:t>
                  </w:r>
                </w:p>
              </w:tc>
            </w:tr>
          </w:tbl>
          <w:p w:rsidR="001E3458" w:rsidRPr="001E3458" w:rsidRDefault="001E3458" w:rsidP="001E3458">
            <w:pPr>
              <w:spacing w:before="100" w:beforeAutospacing="1" w:after="240" w:line="240" w:lineRule="auto"/>
              <w:rPr>
                <w:rFonts w:ascii="Times New Roman" w:eastAsia="Times New Roman" w:hAnsi="Times New Roman" w:cs="Times New Roman"/>
                <w:sz w:val="24"/>
                <w:szCs w:val="24"/>
              </w:rPr>
            </w:pPr>
          </w:p>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sz w:val="24"/>
                <w:szCs w:val="24"/>
              </w:rPr>
              <w:pict>
                <v:rect id="_x0000_i1321" style="width:0;height:1.5pt" o:hralign="center" o:hrstd="t" o:hr="t" fillcolor="#a0a0a0" stroked="f"/>
              </w:pict>
            </w:r>
          </w:p>
        </w:tc>
      </w:tr>
      <w:tr w:rsidR="001E3458" w:rsidRPr="001E3458" w:rsidTr="001E3458">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SUBMISSION ROLE: </w:t>
                  </w:r>
                  <w:r w:rsidRPr="001E3458">
                    <w:rPr>
                      <w:rFonts w:ascii="Times New Roman" w:eastAsia="Times New Roman" w:hAnsi="Times New Roman" w:cs="Times New Roman"/>
                      <w:sz w:val="20"/>
                      <w:szCs w:val="20"/>
                    </w:rPr>
                    <w:t>2015 Northwest Regional Meeting</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SYMPOSIUM NAME: </w:t>
                  </w:r>
                  <w:r w:rsidRPr="001E3458">
                    <w:rPr>
                      <w:rFonts w:ascii="Times New Roman" w:eastAsia="Times New Roman" w:hAnsi="Times New Roman" w:cs="Times New Roman"/>
                      <w:sz w:val="20"/>
                      <w:szCs w:val="20"/>
                    </w:rPr>
                    <w:t>Bioinformatics - Oral - Invited</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CONTROL ID: </w:t>
                  </w:r>
                  <w:r w:rsidRPr="001E3458">
                    <w:rPr>
                      <w:rFonts w:ascii="Times New Roman" w:eastAsia="Times New Roman" w:hAnsi="Times New Roman" w:cs="Times New Roman"/>
                      <w:sz w:val="20"/>
                      <w:szCs w:val="20"/>
                    </w:rPr>
                    <w:t>2292405</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TITLE: </w:t>
                  </w:r>
                  <w:r w:rsidRPr="001E3458">
                    <w:rPr>
                      <w:rFonts w:ascii="Times New Roman" w:eastAsia="Times New Roman" w:hAnsi="Times New Roman" w:cs="Times New Roman"/>
                      <w:sz w:val="20"/>
                      <w:szCs w:val="20"/>
                    </w:rPr>
                    <w:t xml:space="preserve">Assessing Forest Health through Bioinformatics: Experimental Inoculation of </w:t>
                  </w:r>
                  <w:proofErr w:type="spellStart"/>
                  <w:r w:rsidRPr="001E3458">
                    <w:rPr>
                      <w:rFonts w:ascii="Times New Roman" w:eastAsia="Times New Roman" w:hAnsi="Times New Roman" w:cs="Times New Roman"/>
                      <w:sz w:val="20"/>
                      <w:szCs w:val="20"/>
                    </w:rPr>
                    <w:t>Whitebark</w:t>
                  </w:r>
                  <w:proofErr w:type="spellEnd"/>
                  <w:r w:rsidRPr="001E3458">
                    <w:rPr>
                      <w:rFonts w:ascii="Times New Roman" w:eastAsia="Times New Roman" w:hAnsi="Times New Roman" w:cs="Times New Roman"/>
                      <w:sz w:val="20"/>
                      <w:szCs w:val="20"/>
                    </w:rPr>
                    <w:t xml:space="preserve"> Pine with a Fungal </w:t>
                  </w:r>
                  <w:proofErr w:type="spellStart"/>
                  <w:r w:rsidRPr="001E3458">
                    <w:rPr>
                      <w:rFonts w:ascii="Times New Roman" w:eastAsia="Times New Roman" w:hAnsi="Times New Roman" w:cs="Times New Roman"/>
                      <w:sz w:val="20"/>
                      <w:szCs w:val="20"/>
                    </w:rPr>
                    <w:t>Endosymbiont</w:t>
                  </w:r>
                  <w:proofErr w:type="spellEnd"/>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w:t>
                  </w:r>
                  <w:proofErr w:type="spellStart"/>
                  <w:r w:rsidRPr="001E3458">
                    <w:rPr>
                      <w:rFonts w:ascii="Times New Roman" w:eastAsia="Times New Roman" w:hAnsi="Times New Roman" w:cs="Times New Roman"/>
                      <w:sz w:val="20"/>
                      <w:szCs w:val="20"/>
                    </w:rPr>
                    <w:t>Ehren</w:t>
                  </w:r>
                  <w:proofErr w:type="spellEnd"/>
                  <w:r w:rsidRPr="001E3458">
                    <w:rPr>
                      <w:rFonts w:ascii="Times New Roman" w:eastAsia="Times New Roman" w:hAnsi="Times New Roman" w:cs="Times New Roman"/>
                      <w:sz w:val="20"/>
                      <w:szCs w:val="20"/>
                    </w:rPr>
                    <w:t xml:space="preserve"> </w:t>
                  </w:r>
                  <w:proofErr w:type="spellStart"/>
                  <w:r w:rsidRPr="001E3458">
                    <w:rPr>
                      <w:rFonts w:ascii="Times New Roman" w:eastAsia="Times New Roman" w:hAnsi="Times New Roman" w:cs="Times New Roman"/>
                      <w:sz w:val="20"/>
                      <w:szCs w:val="20"/>
                    </w:rPr>
                    <w:t>Moler</w:t>
                  </w:r>
                  <w:proofErr w:type="spellEnd"/>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(E-MAIL ONLY): </w:t>
                  </w:r>
                  <w:r w:rsidRPr="001E3458">
                    <w:rPr>
                      <w:rFonts w:ascii="Times New Roman" w:eastAsia="Times New Roman" w:hAnsi="Times New Roman" w:cs="Times New Roman"/>
                      <w:sz w:val="20"/>
                      <w:szCs w:val="20"/>
                    </w:rPr>
                    <w:t>emoler@gmail.com</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AUTHORS (FIRST NAME, LAST NAME): </w:t>
                  </w:r>
                  <w:proofErr w:type="spellStart"/>
                  <w:r w:rsidRPr="001E3458">
                    <w:rPr>
                      <w:rFonts w:ascii="Times New Roman" w:eastAsia="Times New Roman" w:hAnsi="Times New Roman" w:cs="Times New Roman"/>
                      <w:sz w:val="20"/>
                      <w:szCs w:val="20"/>
                    </w:rPr>
                    <w:t>Ehren</w:t>
                  </w:r>
                  <w:proofErr w:type="spellEnd"/>
                  <w:r w:rsidRPr="001E3458">
                    <w:rPr>
                      <w:rFonts w:ascii="Times New Roman" w:eastAsia="Times New Roman" w:hAnsi="Times New Roman" w:cs="Times New Roman"/>
                      <w:sz w:val="20"/>
                      <w:szCs w:val="20"/>
                    </w:rPr>
                    <w:t xml:space="preserve"> R. Moler</w:t>
                  </w:r>
                  <w:r w:rsidRPr="001E3458">
                    <w:rPr>
                      <w:rFonts w:ascii="Times New Roman" w:eastAsia="Times New Roman" w:hAnsi="Times New Roman" w:cs="Times New Roman"/>
                      <w:sz w:val="20"/>
                      <w:szCs w:val="20"/>
                      <w:vertAlign w:val="superscript"/>
                    </w:rPr>
                    <w:t>1</w:t>
                  </w:r>
                  <w:r w:rsidRPr="001E3458">
                    <w:rPr>
                      <w:rFonts w:ascii="Times New Roman" w:eastAsia="Times New Roman" w:hAnsi="Times New Roman" w:cs="Times New Roman"/>
                      <w:sz w:val="20"/>
                      <w:szCs w:val="20"/>
                    </w:rPr>
                    <w:t>, Ken Aho</w:t>
                  </w:r>
                  <w:r w:rsidRPr="001E3458">
                    <w:rPr>
                      <w:rFonts w:ascii="Times New Roman" w:eastAsia="Times New Roman" w:hAnsi="Times New Roman" w:cs="Times New Roman"/>
                      <w:sz w:val="20"/>
                      <w:szCs w:val="20"/>
                      <w:vertAlign w:val="superscript"/>
                    </w:rPr>
                    <w:t>1</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INSTITUTIONS (ALL): </w:t>
                  </w:r>
                  <w:r w:rsidRPr="001E3458">
                    <w:rPr>
                      <w:rFonts w:ascii="Times New Roman" w:eastAsia="Times New Roman" w:hAnsi="Times New Roman" w:cs="Times New Roman"/>
                      <w:sz w:val="20"/>
                      <w:szCs w:val="20"/>
                    </w:rPr>
                    <w:t xml:space="preserve">1. Biological Sciences, Idaho State University, Pocatello, ID, United States.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PRESENTATION TYPE: </w:t>
                  </w:r>
                  <w:r w:rsidRPr="001E3458">
                    <w:rPr>
                      <w:rFonts w:ascii="Times New Roman" w:eastAsia="Times New Roman" w:hAnsi="Times New Roman" w:cs="Times New Roman"/>
                      <w:sz w:val="20"/>
                      <w:szCs w:val="20"/>
                    </w:rPr>
                    <w:t>Oral Preferred</w:t>
                  </w:r>
                </w:p>
              </w:tc>
            </w:tr>
            <w:tr w:rsidR="001E3458" w:rsidRPr="001E3458">
              <w:trPr>
                <w:tblCellSpacing w:w="15" w:type="dxa"/>
              </w:trPr>
              <w:tc>
                <w:tcPr>
                  <w:tcW w:w="0" w:type="auto"/>
                  <w:vAlign w:val="center"/>
                  <w:hideMark/>
                </w:tcPr>
                <w:p w:rsidR="001E3458" w:rsidRPr="001E3458" w:rsidRDefault="001E3458" w:rsidP="001E3458">
                  <w:pPr>
                    <w:spacing w:after="24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BODY: </w:t>
                  </w:r>
                  <w:r w:rsidRPr="001E3458">
                    <w:rPr>
                      <w:rFonts w:ascii="Times New Roman" w:eastAsia="Times New Roman" w:hAnsi="Times New Roman" w:cs="Times New Roman"/>
                      <w:b/>
                      <w:bCs/>
                      <w:sz w:val="20"/>
                      <w:szCs w:val="20"/>
                    </w:rPr>
                    <w:br/>
                    <w:t>Abstract: Abstract</w:t>
                  </w:r>
                  <w:proofErr w:type="gramStart"/>
                  <w:r w:rsidRPr="001E3458">
                    <w:rPr>
                      <w:rFonts w:ascii="Times New Roman" w:eastAsia="Times New Roman" w:hAnsi="Times New Roman" w:cs="Times New Roman"/>
                      <w:b/>
                      <w:bCs/>
                      <w:sz w:val="20"/>
                      <w:szCs w:val="20"/>
                    </w:rPr>
                    <w:t>:</w:t>
                  </w:r>
                  <w:proofErr w:type="gramEnd"/>
                  <w:r w:rsidRPr="001E3458">
                    <w:rPr>
                      <w:rFonts w:ascii="Times New Roman" w:eastAsia="Times New Roman" w:hAnsi="Times New Roman" w:cs="Times New Roman"/>
                      <w:sz w:val="20"/>
                      <w:szCs w:val="20"/>
                    </w:rPr>
                    <w:br/>
                    <w:t xml:space="preserve">This study is the first to use nucleic acid meta-barcoding to describe the </w:t>
                  </w:r>
                  <w:proofErr w:type="spellStart"/>
                  <w:r w:rsidRPr="001E3458">
                    <w:rPr>
                      <w:rFonts w:ascii="Times New Roman" w:eastAsia="Times New Roman" w:hAnsi="Times New Roman" w:cs="Times New Roman"/>
                      <w:sz w:val="20"/>
                      <w:szCs w:val="20"/>
                    </w:rPr>
                    <w:t>endosymbiotic</w:t>
                  </w:r>
                  <w:proofErr w:type="spellEnd"/>
                  <w:r w:rsidRPr="001E3458">
                    <w:rPr>
                      <w:rFonts w:ascii="Times New Roman" w:eastAsia="Times New Roman" w:hAnsi="Times New Roman" w:cs="Times New Roman"/>
                      <w:sz w:val="20"/>
                      <w:szCs w:val="20"/>
                    </w:rPr>
                    <w:t xml:space="preserve"> fungal communities of </w:t>
                  </w:r>
                  <w:proofErr w:type="spellStart"/>
                  <w:r w:rsidRPr="001E3458">
                    <w:rPr>
                      <w:rFonts w:ascii="Times New Roman" w:eastAsia="Times New Roman" w:hAnsi="Times New Roman" w:cs="Times New Roman"/>
                      <w:sz w:val="20"/>
                      <w:szCs w:val="20"/>
                    </w:rPr>
                    <w:t>whitebark</w:t>
                  </w:r>
                  <w:proofErr w:type="spellEnd"/>
                  <w:r w:rsidRPr="001E3458">
                    <w:rPr>
                      <w:rFonts w:ascii="Times New Roman" w:eastAsia="Times New Roman" w:hAnsi="Times New Roman" w:cs="Times New Roman"/>
                      <w:sz w:val="20"/>
                      <w:szCs w:val="20"/>
                    </w:rPr>
                    <w:t xml:space="preserve"> pine needles after inoculation of pines with naturally-occurring fungal </w:t>
                  </w:r>
                  <w:proofErr w:type="spellStart"/>
                  <w:r w:rsidRPr="001E3458">
                    <w:rPr>
                      <w:rFonts w:ascii="Times New Roman" w:eastAsia="Times New Roman" w:hAnsi="Times New Roman" w:cs="Times New Roman"/>
                      <w:sz w:val="20"/>
                      <w:szCs w:val="20"/>
                    </w:rPr>
                    <w:t>endosymbionts</w:t>
                  </w:r>
                  <w:proofErr w:type="spellEnd"/>
                  <w:r w:rsidRPr="001E3458">
                    <w:rPr>
                      <w:rFonts w:ascii="Times New Roman" w:eastAsia="Times New Roman" w:hAnsi="Times New Roman" w:cs="Times New Roman"/>
                      <w:sz w:val="20"/>
                      <w:szCs w:val="20"/>
                    </w:rPr>
                    <w:t xml:space="preserve">. Published research indicates that the species composition and diversity of fungal communities hosted in the leaves of plants impacts the susceptibility of hosts to pathogenic microorganisms. This project thus enables the discovery of correlations between host </w:t>
                  </w:r>
                  <w:proofErr w:type="spellStart"/>
                  <w:r w:rsidRPr="001E3458">
                    <w:rPr>
                      <w:rFonts w:ascii="Times New Roman" w:eastAsia="Times New Roman" w:hAnsi="Times New Roman" w:cs="Times New Roman"/>
                      <w:sz w:val="20"/>
                      <w:szCs w:val="20"/>
                    </w:rPr>
                    <w:t>endosymbiont</w:t>
                  </w:r>
                  <w:proofErr w:type="spellEnd"/>
                  <w:r w:rsidRPr="001E3458">
                    <w:rPr>
                      <w:rFonts w:ascii="Times New Roman" w:eastAsia="Times New Roman" w:hAnsi="Times New Roman" w:cs="Times New Roman"/>
                      <w:sz w:val="20"/>
                      <w:szCs w:val="20"/>
                    </w:rPr>
                    <w:t xml:space="preserve"> diversity and resistance to white pine blister rust, an important fungal disease of pine trees belonging to the subgenus </w:t>
                  </w:r>
                  <w:proofErr w:type="spellStart"/>
                  <w:r w:rsidRPr="001E3458">
                    <w:rPr>
                      <w:rFonts w:ascii="Times New Roman" w:eastAsia="Times New Roman" w:hAnsi="Times New Roman" w:cs="Times New Roman"/>
                      <w:sz w:val="20"/>
                      <w:szCs w:val="20"/>
                    </w:rPr>
                    <w:t>Strobus</w:t>
                  </w:r>
                  <w:proofErr w:type="spellEnd"/>
                  <w:r w:rsidRPr="001E3458">
                    <w:rPr>
                      <w:rFonts w:ascii="Times New Roman" w:eastAsia="Times New Roman" w:hAnsi="Times New Roman" w:cs="Times New Roman"/>
                      <w:sz w:val="20"/>
                      <w:szCs w:val="20"/>
                    </w:rPr>
                    <w:t xml:space="preserve">, to which </w:t>
                  </w:r>
                  <w:proofErr w:type="spellStart"/>
                  <w:r w:rsidRPr="001E3458">
                    <w:rPr>
                      <w:rFonts w:ascii="Times New Roman" w:eastAsia="Times New Roman" w:hAnsi="Times New Roman" w:cs="Times New Roman"/>
                      <w:sz w:val="20"/>
                      <w:szCs w:val="20"/>
                    </w:rPr>
                    <w:t>whitebark</w:t>
                  </w:r>
                  <w:proofErr w:type="spellEnd"/>
                  <w:r w:rsidRPr="001E3458">
                    <w:rPr>
                      <w:rFonts w:ascii="Times New Roman" w:eastAsia="Times New Roman" w:hAnsi="Times New Roman" w:cs="Times New Roman"/>
                      <w:sz w:val="20"/>
                      <w:szCs w:val="20"/>
                    </w:rPr>
                    <w:t xml:space="preserve"> pine belongs. Collaborators at Idaho State University, the University of Idaho, the USDA Forest Service, and the U.S. National Park Service will benefit from the characterization of fungal communities executed through the </w:t>
                  </w:r>
                  <w:proofErr w:type="spellStart"/>
                  <w:r w:rsidRPr="001E3458">
                    <w:rPr>
                      <w:rFonts w:ascii="Times New Roman" w:eastAsia="Times New Roman" w:hAnsi="Times New Roman" w:cs="Times New Roman"/>
                      <w:sz w:val="20"/>
                      <w:szCs w:val="20"/>
                    </w:rPr>
                    <w:t>Aho</w:t>
                  </w:r>
                  <w:proofErr w:type="spellEnd"/>
                  <w:r w:rsidRPr="001E3458">
                    <w:rPr>
                      <w:rFonts w:ascii="Times New Roman" w:eastAsia="Times New Roman" w:hAnsi="Times New Roman" w:cs="Times New Roman"/>
                      <w:sz w:val="20"/>
                      <w:szCs w:val="20"/>
                    </w:rPr>
                    <w:t xml:space="preserve"> Lab at Idaho State University. At this presentation I will describe the primer-directed next-generation DNA sequencing carried out at the Molecular Research Core Facility at Idaho State University, and subsequent bioinformatics analyses used to interrogate nucleotide sequences.</w:t>
                  </w:r>
                  <w:r w:rsidRPr="001E3458">
                    <w:rPr>
                      <w:rFonts w:ascii="Times New Roman" w:eastAsia="Times New Roman" w:hAnsi="Times New Roman" w:cs="Times New Roman"/>
                      <w:sz w:val="20"/>
                      <w:szCs w:val="20"/>
                    </w:rPr>
                    <w:br/>
                  </w:r>
                  <w:r w:rsidRPr="001E3458">
                    <w:rPr>
                      <w:rFonts w:ascii="Times New Roman" w:eastAsia="Times New Roman" w:hAnsi="Times New Roman" w:cs="Times New Roman"/>
                      <w:sz w:val="20"/>
                      <w:szCs w:val="20"/>
                    </w:rPr>
                    <w:br/>
                  </w:r>
                  <w:r w:rsidRPr="001E3458">
                    <w:rPr>
                      <w:rFonts w:ascii="Times New Roman" w:eastAsia="Times New Roman" w:hAnsi="Times New Roman" w:cs="Times New Roman"/>
                      <w:b/>
                      <w:bCs/>
                      <w:sz w:val="20"/>
                      <w:szCs w:val="20"/>
                    </w:rPr>
                    <w:t>Background</w:t>
                  </w:r>
                  <w:proofErr w:type="gramStart"/>
                  <w:r w:rsidRPr="001E3458">
                    <w:rPr>
                      <w:rFonts w:ascii="Times New Roman" w:eastAsia="Times New Roman" w:hAnsi="Times New Roman" w:cs="Times New Roman"/>
                      <w:b/>
                      <w:bCs/>
                      <w:sz w:val="20"/>
                      <w:szCs w:val="20"/>
                    </w:rPr>
                    <w:t>:</w:t>
                  </w:r>
                  <w:proofErr w:type="gramEnd"/>
                  <w:r w:rsidRPr="001E3458">
                    <w:rPr>
                      <w:rFonts w:ascii="Times New Roman" w:eastAsia="Times New Roman" w:hAnsi="Times New Roman" w:cs="Times New Roman"/>
                      <w:sz w:val="20"/>
                      <w:szCs w:val="20"/>
                    </w:rPr>
                    <w:br/>
                  </w:r>
                  <w:proofErr w:type="spellStart"/>
                  <w:r w:rsidRPr="001E3458">
                    <w:rPr>
                      <w:rFonts w:ascii="Times New Roman" w:eastAsia="Times New Roman" w:hAnsi="Times New Roman" w:cs="Times New Roman"/>
                      <w:sz w:val="20"/>
                      <w:szCs w:val="20"/>
                    </w:rPr>
                    <w:t>Whitebark</w:t>
                  </w:r>
                  <w:proofErr w:type="spellEnd"/>
                  <w:r w:rsidRPr="001E3458">
                    <w:rPr>
                      <w:rFonts w:ascii="Times New Roman" w:eastAsia="Times New Roman" w:hAnsi="Times New Roman" w:cs="Times New Roman"/>
                      <w:sz w:val="20"/>
                      <w:szCs w:val="20"/>
                    </w:rPr>
                    <w:t xml:space="preserve"> pine trees (</w:t>
                  </w:r>
                  <w:proofErr w:type="spellStart"/>
                  <w:r w:rsidRPr="001E3458">
                    <w:rPr>
                      <w:rFonts w:ascii="Times New Roman" w:eastAsia="Times New Roman" w:hAnsi="Times New Roman" w:cs="Times New Roman"/>
                      <w:i/>
                      <w:iCs/>
                      <w:sz w:val="20"/>
                      <w:szCs w:val="20"/>
                    </w:rPr>
                    <w:t>Pinus</w:t>
                  </w:r>
                  <w:proofErr w:type="spellEnd"/>
                  <w:r w:rsidRPr="001E3458">
                    <w:rPr>
                      <w:rFonts w:ascii="Times New Roman" w:eastAsia="Times New Roman" w:hAnsi="Times New Roman" w:cs="Times New Roman"/>
                      <w:i/>
                      <w:iCs/>
                      <w:sz w:val="20"/>
                      <w:szCs w:val="20"/>
                    </w:rPr>
                    <w:t xml:space="preserve"> </w:t>
                  </w:r>
                  <w:proofErr w:type="spellStart"/>
                  <w:r w:rsidRPr="001E3458">
                    <w:rPr>
                      <w:rFonts w:ascii="Times New Roman" w:eastAsia="Times New Roman" w:hAnsi="Times New Roman" w:cs="Times New Roman"/>
                      <w:i/>
                      <w:iCs/>
                      <w:sz w:val="20"/>
                      <w:szCs w:val="20"/>
                    </w:rPr>
                    <w:t>albicaulis</w:t>
                  </w:r>
                  <w:proofErr w:type="spellEnd"/>
                  <w:r w:rsidRPr="001E3458">
                    <w:rPr>
                      <w:rFonts w:ascii="Times New Roman" w:eastAsia="Times New Roman" w:hAnsi="Times New Roman" w:cs="Times New Roman"/>
                      <w:sz w:val="20"/>
                      <w:szCs w:val="20"/>
                    </w:rPr>
                    <w:t xml:space="preserve">) are restricted to high elevation mountain regions across western North America. Infection by an exotic invasive fungus causes the white pine blister rust disease of white pines such as </w:t>
                  </w:r>
                  <w:r w:rsidRPr="001E3458">
                    <w:rPr>
                      <w:rFonts w:ascii="Times New Roman" w:eastAsia="Times New Roman" w:hAnsi="Times New Roman" w:cs="Times New Roman"/>
                      <w:i/>
                      <w:iCs/>
                      <w:sz w:val="20"/>
                      <w:szCs w:val="20"/>
                    </w:rPr>
                    <w:t xml:space="preserve">P. </w:t>
                  </w:r>
                  <w:proofErr w:type="spellStart"/>
                  <w:r w:rsidRPr="001E3458">
                    <w:rPr>
                      <w:rFonts w:ascii="Times New Roman" w:eastAsia="Times New Roman" w:hAnsi="Times New Roman" w:cs="Times New Roman"/>
                      <w:i/>
                      <w:iCs/>
                      <w:sz w:val="20"/>
                      <w:szCs w:val="20"/>
                    </w:rPr>
                    <w:t>albicaulis</w:t>
                  </w:r>
                  <w:proofErr w:type="spellEnd"/>
                  <w:r w:rsidRPr="001E3458">
                    <w:rPr>
                      <w:rFonts w:ascii="Times New Roman" w:eastAsia="Times New Roman" w:hAnsi="Times New Roman" w:cs="Times New Roman"/>
                      <w:sz w:val="20"/>
                      <w:szCs w:val="20"/>
                    </w:rPr>
                    <w:t>, which contributes to rapid population mortality observed across the species’ geographic range. Loss of this keystone species increases soil erosion rates, alters the timing and duration of snowmelt, eliminates a primary food source for numerous animals, and constrains plant succession, all of which challenge the integrity of sub-alpine ecosystems and the watersheds they feed (</w:t>
                  </w:r>
                  <w:proofErr w:type="spellStart"/>
                  <w:r w:rsidRPr="001E3458">
                    <w:rPr>
                      <w:rFonts w:ascii="Times New Roman" w:eastAsia="Times New Roman" w:hAnsi="Times New Roman" w:cs="Times New Roman"/>
                      <w:sz w:val="20"/>
                      <w:szCs w:val="20"/>
                    </w:rPr>
                    <w:t>Tomback</w:t>
                  </w:r>
                  <w:proofErr w:type="spellEnd"/>
                  <w:r w:rsidRPr="001E3458">
                    <w:rPr>
                      <w:rFonts w:ascii="Times New Roman" w:eastAsia="Times New Roman" w:hAnsi="Times New Roman" w:cs="Times New Roman"/>
                      <w:sz w:val="20"/>
                      <w:szCs w:val="20"/>
                    </w:rPr>
                    <w:t xml:space="preserve"> and </w:t>
                  </w:r>
                  <w:proofErr w:type="spellStart"/>
                  <w:r w:rsidRPr="001E3458">
                    <w:rPr>
                      <w:rFonts w:ascii="Times New Roman" w:eastAsia="Times New Roman" w:hAnsi="Times New Roman" w:cs="Times New Roman"/>
                      <w:sz w:val="20"/>
                      <w:szCs w:val="20"/>
                    </w:rPr>
                    <w:t>Achuff</w:t>
                  </w:r>
                  <w:proofErr w:type="spellEnd"/>
                  <w:r w:rsidRPr="001E3458">
                    <w:rPr>
                      <w:rFonts w:ascii="Times New Roman" w:eastAsia="Times New Roman" w:hAnsi="Times New Roman" w:cs="Times New Roman"/>
                      <w:sz w:val="20"/>
                      <w:szCs w:val="20"/>
                    </w:rPr>
                    <w:t xml:space="preserve"> 2010).</w:t>
                  </w:r>
                  <w:r w:rsidRPr="001E3458">
                    <w:rPr>
                      <w:rFonts w:ascii="Times New Roman" w:eastAsia="Times New Roman" w:hAnsi="Times New Roman" w:cs="Times New Roman"/>
                      <w:sz w:val="20"/>
                      <w:szCs w:val="20"/>
                    </w:rPr>
                    <w:br/>
                  </w:r>
                  <w:r w:rsidRPr="001E3458">
                    <w:rPr>
                      <w:rFonts w:ascii="Times New Roman" w:eastAsia="Times New Roman" w:hAnsi="Times New Roman" w:cs="Times New Roman"/>
                      <w:sz w:val="20"/>
                      <w:szCs w:val="20"/>
                    </w:rPr>
                    <w:br/>
                  </w:r>
                  <w:r w:rsidRPr="001E3458">
                    <w:rPr>
                      <w:rFonts w:ascii="Times New Roman" w:eastAsia="Times New Roman" w:hAnsi="Times New Roman" w:cs="Times New Roman"/>
                      <w:sz w:val="20"/>
                      <w:szCs w:val="20"/>
                    </w:rPr>
                    <w:br/>
                  </w:r>
                  <w:proofErr w:type="spellStart"/>
                  <w:r w:rsidRPr="001E3458">
                    <w:rPr>
                      <w:rFonts w:ascii="Times New Roman" w:eastAsia="Times New Roman" w:hAnsi="Times New Roman" w:cs="Times New Roman"/>
                      <w:sz w:val="20"/>
                      <w:szCs w:val="20"/>
                    </w:rPr>
                    <w:t>Tomback</w:t>
                  </w:r>
                  <w:proofErr w:type="spellEnd"/>
                  <w:r w:rsidRPr="001E3458">
                    <w:rPr>
                      <w:rFonts w:ascii="Times New Roman" w:eastAsia="Times New Roman" w:hAnsi="Times New Roman" w:cs="Times New Roman"/>
                      <w:sz w:val="20"/>
                      <w:szCs w:val="20"/>
                    </w:rPr>
                    <w:t xml:space="preserve"> DF, </w:t>
                  </w:r>
                  <w:proofErr w:type="spellStart"/>
                  <w:r w:rsidRPr="001E3458">
                    <w:rPr>
                      <w:rFonts w:ascii="Times New Roman" w:eastAsia="Times New Roman" w:hAnsi="Times New Roman" w:cs="Times New Roman"/>
                      <w:sz w:val="20"/>
                      <w:szCs w:val="20"/>
                    </w:rPr>
                    <w:t>Achuff</w:t>
                  </w:r>
                  <w:proofErr w:type="spellEnd"/>
                  <w:r w:rsidRPr="001E3458">
                    <w:rPr>
                      <w:rFonts w:ascii="Times New Roman" w:eastAsia="Times New Roman" w:hAnsi="Times New Roman" w:cs="Times New Roman"/>
                      <w:sz w:val="20"/>
                      <w:szCs w:val="20"/>
                    </w:rPr>
                    <w:t xml:space="preserve"> P. 2010. Blister rust and western forest biodiversity: ecology, values and outlook for white pines. </w:t>
                  </w:r>
                  <w:r w:rsidRPr="001E3458">
                    <w:rPr>
                      <w:rFonts w:ascii="Times New Roman" w:eastAsia="Times New Roman" w:hAnsi="Times New Roman" w:cs="Times New Roman"/>
                      <w:i/>
                      <w:iCs/>
                      <w:sz w:val="20"/>
                      <w:szCs w:val="20"/>
                    </w:rPr>
                    <w:t>Forest Pathology</w:t>
                  </w:r>
                  <w:r w:rsidRPr="001E3458">
                    <w:rPr>
                      <w:rFonts w:ascii="Times New Roman" w:eastAsia="Times New Roman" w:hAnsi="Times New Roman" w:cs="Times New Roman"/>
                      <w:sz w:val="20"/>
                      <w:szCs w:val="20"/>
                    </w:rPr>
                    <w:t>, 40(3-4), 186–225</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DECISION STATUS: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STATUS: </w:t>
                  </w:r>
                  <w:r w:rsidRPr="001E3458">
                    <w:rPr>
                      <w:rFonts w:ascii="Times New Roman" w:eastAsia="Times New Roman" w:hAnsi="Times New Roman" w:cs="Times New Roman"/>
                      <w:sz w:val="20"/>
                      <w:szCs w:val="20"/>
                    </w:rPr>
                    <w:t>submitted Withdraw</w:t>
                  </w:r>
                </w:p>
              </w:tc>
            </w:tr>
          </w:tbl>
          <w:p w:rsidR="001E3458" w:rsidRPr="001E3458" w:rsidRDefault="001E3458" w:rsidP="001E3458">
            <w:pPr>
              <w:spacing w:after="240" w:line="240" w:lineRule="auto"/>
              <w:rPr>
                <w:rFonts w:ascii="Times New Roman" w:eastAsia="Times New Roman" w:hAnsi="Times New Roman" w:cs="Times New Roman"/>
                <w:sz w:val="24"/>
                <w:szCs w:val="24"/>
              </w:rPr>
            </w:pPr>
          </w:p>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sz w:val="24"/>
                <w:szCs w:val="24"/>
              </w:rPr>
              <w:pict>
                <v:rect id="_x0000_i1322" style="width:0;height:1.5pt" o:hralign="center" o:hrstd="t" o:hr="t" fillcolor="#a0a0a0" stroked="f"/>
              </w:pict>
            </w:r>
          </w:p>
        </w:tc>
      </w:tr>
      <w:tr w:rsidR="001E3458" w:rsidRPr="001E3458" w:rsidTr="001E3458">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SUBMISSION ROLE: </w:t>
                  </w:r>
                  <w:r w:rsidRPr="001E3458">
                    <w:rPr>
                      <w:rFonts w:ascii="Times New Roman" w:eastAsia="Times New Roman" w:hAnsi="Times New Roman" w:cs="Times New Roman"/>
                      <w:sz w:val="20"/>
                      <w:szCs w:val="20"/>
                    </w:rPr>
                    <w:t>2015 Northwest Regional Meeting</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SYMPOSIUM NAME: </w:t>
                  </w:r>
                  <w:r w:rsidRPr="001E3458">
                    <w:rPr>
                      <w:rFonts w:ascii="Times New Roman" w:eastAsia="Times New Roman" w:hAnsi="Times New Roman" w:cs="Times New Roman"/>
                      <w:sz w:val="20"/>
                      <w:szCs w:val="20"/>
                    </w:rPr>
                    <w:t>Bioinformatics - Oral - Invited</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CONTROL ID: </w:t>
                  </w:r>
                  <w:r w:rsidRPr="001E3458">
                    <w:rPr>
                      <w:rFonts w:ascii="Times New Roman" w:eastAsia="Times New Roman" w:hAnsi="Times New Roman" w:cs="Times New Roman"/>
                      <w:sz w:val="20"/>
                      <w:szCs w:val="20"/>
                    </w:rPr>
                    <w:t>2292653</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TITLE: </w:t>
                  </w:r>
                  <w:r w:rsidRPr="001E3458">
                    <w:rPr>
                      <w:rFonts w:ascii="Times New Roman" w:eastAsia="Times New Roman" w:hAnsi="Times New Roman" w:cs="Times New Roman"/>
                      <w:sz w:val="20"/>
                      <w:szCs w:val="20"/>
                    </w:rPr>
                    <w:t xml:space="preserve">De novo </w:t>
                  </w:r>
                  <w:proofErr w:type="spellStart"/>
                  <w:r w:rsidRPr="001E3458">
                    <w:rPr>
                      <w:rFonts w:ascii="Times New Roman" w:eastAsia="Times New Roman" w:hAnsi="Times New Roman" w:cs="Times New Roman"/>
                      <w:sz w:val="20"/>
                      <w:szCs w:val="20"/>
                    </w:rPr>
                    <w:t>transcriptome</w:t>
                  </w:r>
                  <w:proofErr w:type="spellEnd"/>
                  <w:r w:rsidRPr="001E3458">
                    <w:rPr>
                      <w:rFonts w:ascii="Times New Roman" w:eastAsia="Times New Roman" w:hAnsi="Times New Roman" w:cs="Times New Roman"/>
                      <w:sz w:val="20"/>
                      <w:szCs w:val="20"/>
                    </w:rPr>
                    <w:t xml:space="preserve"> assembly and </w:t>
                  </w:r>
                  <w:proofErr w:type="spellStart"/>
                  <w:r w:rsidRPr="001E3458">
                    <w:rPr>
                      <w:rFonts w:ascii="Times New Roman" w:eastAsia="Times New Roman" w:hAnsi="Times New Roman" w:cs="Times New Roman"/>
                      <w:sz w:val="20"/>
                      <w:szCs w:val="20"/>
                    </w:rPr>
                    <w:t>transcriptomic</w:t>
                  </w:r>
                  <w:proofErr w:type="spellEnd"/>
                  <w:r w:rsidRPr="001E3458">
                    <w:rPr>
                      <w:rFonts w:ascii="Times New Roman" w:eastAsia="Times New Roman" w:hAnsi="Times New Roman" w:cs="Times New Roman"/>
                      <w:sz w:val="20"/>
                      <w:szCs w:val="20"/>
                    </w:rPr>
                    <w:t xml:space="preserve"> analysis of fathead minnow in response to exposed to </w:t>
                  </w:r>
                  <w:proofErr w:type="spellStart"/>
                  <w:r w:rsidRPr="001E3458">
                    <w:rPr>
                      <w:rFonts w:ascii="Times New Roman" w:eastAsia="Times New Roman" w:hAnsi="Times New Roman" w:cs="Times New Roman"/>
                      <w:sz w:val="20"/>
                      <w:szCs w:val="20"/>
                    </w:rPr>
                    <w:t>psychoastic</w:t>
                  </w:r>
                  <w:proofErr w:type="spellEnd"/>
                  <w:r w:rsidRPr="001E3458">
                    <w:rPr>
                      <w:rFonts w:ascii="Times New Roman" w:eastAsia="Times New Roman" w:hAnsi="Times New Roman" w:cs="Times New Roman"/>
                      <w:sz w:val="20"/>
                      <w:szCs w:val="20"/>
                    </w:rPr>
                    <w:t xml:space="preserve"> pharmaceuticals.</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w:t>
                  </w:r>
                  <w:proofErr w:type="spellStart"/>
                  <w:r w:rsidRPr="001E3458">
                    <w:rPr>
                      <w:rFonts w:ascii="Times New Roman" w:eastAsia="Times New Roman" w:hAnsi="Times New Roman" w:cs="Times New Roman"/>
                      <w:sz w:val="20"/>
                      <w:szCs w:val="20"/>
                    </w:rPr>
                    <w:t>Luobin</w:t>
                  </w:r>
                  <w:proofErr w:type="spellEnd"/>
                  <w:r w:rsidRPr="001E3458">
                    <w:rPr>
                      <w:rFonts w:ascii="Times New Roman" w:eastAsia="Times New Roman" w:hAnsi="Times New Roman" w:cs="Times New Roman"/>
                      <w:sz w:val="20"/>
                      <w:szCs w:val="20"/>
                    </w:rPr>
                    <w:t xml:space="preserve"> Yang</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(E-MAIL ONLY): </w:t>
                  </w:r>
                  <w:r w:rsidRPr="001E3458">
                    <w:rPr>
                      <w:rFonts w:ascii="Times New Roman" w:eastAsia="Times New Roman" w:hAnsi="Times New Roman" w:cs="Times New Roman"/>
                      <w:sz w:val="20"/>
                      <w:szCs w:val="20"/>
                    </w:rPr>
                    <w:t>yangluob@isu.edu</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AUTHORS (FIRST NAME, LAST NAME): </w:t>
                  </w:r>
                  <w:proofErr w:type="spellStart"/>
                  <w:r w:rsidRPr="001E3458">
                    <w:rPr>
                      <w:rFonts w:ascii="Times New Roman" w:eastAsia="Times New Roman" w:hAnsi="Times New Roman" w:cs="Times New Roman"/>
                      <w:sz w:val="20"/>
                      <w:szCs w:val="20"/>
                    </w:rPr>
                    <w:t>Luobin</w:t>
                  </w:r>
                  <w:proofErr w:type="spellEnd"/>
                  <w:r w:rsidRPr="001E3458">
                    <w:rPr>
                      <w:rFonts w:ascii="Times New Roman" w:eastAsia="Times New Roman" w:hAnsi="Times New Roman" w:cs="Times New Roman"/>
                      <w:sz w:val="20"/>
                      <w:szCs w:val="20"/>
                    </w:rPr>
                    <w:t xml:space="preserve"> Yang</w:t>
                  </w:r>
                  <w:r w:rsidRPr="001E3458">
                    <w:rPr>
                      <w:rFonts w:ascii="Times New Roman" w:eastAsia="Times New Roman" w:hAnsi="Times New Roman" w:cs="Times New Roman"/>
                      <w:sz w:val="20"/>
                      <w:szCs w:val="20"/>
                      <w:vertAlign w:val="superscript"/>
                    </w:rPr>
                    <w:t>1</w:t>
                  </w:r>
                  <w:r w:rsidRPr="001E3458">
                    <w:rPr>
                      <w:rFonts w:ascii="Times New Roman" w:eastAsia="Times New Roman" w:hAnsi="Times New Roman" w:cs="Times New Roman"/>
                      <w:sz w:val="20"/>
                      <w:szCs w:val="20"/>
                    </w:rPr>
                    <w:t>, Mike Thomas</w:t>
                  </w:r>
                  <w:r w:rsidRPr="001E3458">
                    <w:rPr>
                      <w:rFonts w:ascii="Times New Roman" w:eastAsia="Times New Roman" w:hAnsi="Times New Roman" w:cs="Times New Roman"/>
                      <w:sz w:val="20"/>
                      <w:szCs w:val="20"/>
                      <w:vertAlign w:val="superscript"/>
                    </w:rPr>
                    <w:t>2</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INSTITUTIONS (ALL): </w:t>
                  </w:r>
                  <w:r w:rsidRPr="001E3458">
                    <w:rPr>
                      <w:rFonts w:ascii="Times New Roman" w:eastAsia="Times New Roman" w:hAnsi="Times New Roman" w:cs="Times New Roman"/>
                      <w:sz w:val="20"/>
                      <w:szCs w:val="20"/>
                    </w:rPr>
                    <w:t xml:space="preserve">1. Biological Sciences, Idaho State University, Pocatello, ID, United States. </w:t>
                  </w:r>
                  <w:r w:rsidRPr="001E3458">
                    <w:rPr>
                      <w:rFonts w:ascii="Times New Roman" w:eastAsia="Times New Roman" w:hAnsi="Times New Roman" w:cs="Times New Roman"/>
                      <w:sz w:val="20"/>
                      <w:szCs w:val="20"/>
                    </w:rPr>
                    <w:br/>
                    <w:t xml:space="preserve">2. Department of Biological Sciences, Idaho State University, Pocatello, ID, United States.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PRESENTATION TYPE: </w:t>
                  </w:r>
                  <w:r w:rsidRPr="001E3458">
                    <w:rPr>
                      <w:rFonts w:ascii="Times New Roman" w:eastAsia="Times New Roman" w:hAnsi="Times New Roman" w:cs="Times New Roman"/>
                      <w:sz w:val="20"/>
                      <w:szCs w:val="20"/>
                    </w:rPr>
                    <w:t>Oral Preferred</w:t>
                  </w:r>
                </w:p>
              </w:tc>
            </w:tr>
            <w:tr w:rsidR="001E3458" w:rsidRPr="001E3458">
              <w:trPr>
                <w:tblCellSpacing w:w="15" w:type="dxa"/>
              </w:trPr>
              <w:tc>
                <w:tcPr>
                  <w:tcW w:w="0" w:type="auto"/>
                  <w:vAlign w:val="center"/>
                  <w:hideMark/>
                </w:tcPr>
                <w:p w:rsidR="001E3458" w:rsidRPr="001E3458" w:rsidRDefault="001E3458" w:rsidP="001E3458">
                  <w:pPr>
                    <w:spacing w:after="24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BODY: </w:t>
                  </w:r>
                  <w:r w:rsidRPr="001E3458">
                    <w:rPr>
                      <w:rFonts w:ascii="Times New Roman" w:eastAsia="Times New Roman" w:hAnsi="Times New Roman" w:cs="Times New Roman"/>
                      <w:b/>
                      <w:bCs/>
                      <w:sz w:val="20"/>
                      <w:szCs w:val="20"/>
                    </w:rPr>
                    <w:br/>
                    <w:t xml:space="preserve">Abstract: </w:t>
                  </w:r>
                  <w:r w:rsidRPr="001E3458">
                    <w:rPr>
                      <w:rFonts w:ascii="Times New Roman" w:eastAsia="Times New Roman" w:hAnsi="Times New Roman" w:cs="Times New Roman"/>
                      <w:sz w:val="20"/>
                      <w:szCs w:val="20"/>
                    </w:rPr>
                    <w:t xml:space="preserve">Fathead minnow is an important model organism in environmental toxicology. In this study, we sequenced the </w:t>
                  </w:r>
                  <w:proofErr w:type="spellStart"/>
                  <w:r w:rsidRPr="001E3458">
                    <w:rPr>
                      <w:rFonts w:ascii="Times New Roman" w:eastAsia="Times New Roman" w:hAnsi="Times New Roman" w:cs="Times New Roman"/>
                      <w:sz w:val="20"/>
                      <w:szCs w:val="20"/>
                    </w:rPr>
                    <w:t>transcriptome</w:t>
                  </w:r>
                  <w:proofErr w:type="spellEnd"/>
                  <w:r w:rsidRPr="001E3458">
                    <w:rPr>
                      <w:rFonts w:ascii="Times New Roman" w:eastAsia="Times New Roman" w:hAnsi="Times New Roman" w:cs="Times New Roman"/>
                      <w:sz w:val="20"/>
                      <w:szCs w:val="20"/>
                    </w:rPr>
                    <w:t xml:space="preserve"> from the brain tissue of two groups of fathead </w:t>
                  </w:r>
                  <w:proofErr w:type="gramStart"/>
                  <w:r w:rsidRPr="001E3458">
                    <w:rPr>
                      <w:rFonts w:ascii="Times New Roman" w:eastAsia="Times New Roman" w:hAnsi="Times New Roman" w:cs="Times New Roman"/>
                      <w:sz w:val="20"/>
                      <w:szCs w:val="20"/>
                    </w:rPr>
                    <w:t>minnow :</w:t>
                  </w:r>
                  <w:proofErr w:type="gramEnd"/>
                  <w:r w:rsidRPr="001E3458">
                    <w:rPr>
                      <w:rFonts w:ascii="Times New Roman" w:eastAsia="Times New Roman" w:hAnsi="Times New Roman" w:cs="Times New Roman"/>
                      <w:sz w:val="20"/>
                      <w:szCs w:val="20"/>
                    </w:rPr>
                    <w:t xml:space="preserve"> one group was exposed to trace amount of </w:t>
                  </w:r>
                  <w:proofErr w:type="spellStart"/>
                  <w:r w:rsidRPr="001E3458">
                    <w:rPr>
                      <w:rFonts w:ascii="Times New Roman" w:eastAsia="Times New Roman" w:hAnsi="Times New Roman" w:cs="Times New Roman"/>
                      <w:sz w:val="20"/>
                      <w:szCs w:val="20"/>
                    </w:rPr>
                    <w:t>psychoastic</w:t>
                  </w:r>
                  <w:proofErr w:type="spellEnd"/>
                  <w:r w:rsidRPr="001E3458">
                    <w:rPr>
                      <w:rFonts w:ascii="Times New Roman" w:eastAsia="Times New Roman" w:hAnsi="Times New Roman" w:cs="Times New Roman"/>
                      <w:sz w:val="20"/>
                      <w:szCs w:val="20"/>
                    </w:rPr>
                    <w:t xml:space="preserve"> pharmaceuticals and the other group was the control. In total 110 million paired-end reads were obtained through </w:t>
                  </w:r>
                  <w:proofErr w:type="spellStart"/>
                  <w:r w:rsidRPr="001E3458">
                    <w:rPr>
                      <w:rFonts w:ascii="Times New Roman" w:eastAsia="Times New Roman" w:hAnsi="Times New Roman" w:cs="Times New Roman"/>
                      <w:sz w:val="20"/>
                      <w:szCs w:val="20"/>
                    </w:rPr>
                    <w:t>Illumina</w:t>
                  </w:r>
                  <w:proofErr w:type="spellEnd"/>
                  <w:r w:rsidRPr="001E3458">
                    <w:rPr>
                      <w:rFonts w:ascii="Times New Roman" w:eastAsia="Times New Roman" w:hAnsi="Times New Roman" w:cs="Times New Roman"/>
                      <w:sz w:val="20"/>
                      <w:szCs w:val="20"/>
                    </w:rPr>
                    <w:t xml:space="preserve"> </w:t>
                  </w:r>
                  <w:proofErr w:type="spellStart"/>
                  <w:r w:rsidRPr="001E3458">
                    <w:rPr>
                      <w:rFonts w:ascii="Times New Roman" w:eastAsia="Times New Roman" w:hAnsi="Times New Roman" w:cs="Times New Roman"/>
                      <w:sz w:val="20"/>
                      <w:szCs w:val="20"/>
                    </w:rPr>
                    <w:t>MiSeq</w:t>
                  </w:r>
                  <w:proofErr w:type="spellEnd"/>
                  <w:r w:rsidRPr="001E3458">
                    <w:rPr>
                      <w:rFonts w:ascii="Times New Roman" w:eastAsia="Times New Roman" w:hAnsi="Times New Roman" w:cs="Times New Roman"/>
                      <w:sz w:val="20"/>
                      <w:szCs w:val="20"/>
                    </w:rPr>
                    <w:t xml:space="preserve"> instrument with 5 flow cells. With de novo assembly, we obtained 345,287 transcripts, which were functionally annotated. The abundance of these transcripts </w:t>
                  </w:r>
                  <w:proofErr w:type="gramStart"/>
                  <w:r w:rsidRPr="001E3458">
                    <w:rPr>
                      <w:rFonts w:ascii="Times New Roman" w:eastAsia="Times New Roman" w:hAnsi="Times New Roman" w:cs="Times New Roman"/>
                      <w:sz w:val="20"/>
                      <w:szCs w:val="20"/>
                    </w:rPr>
                    <w:t>were</w:t>
                  </w:r>
                  <w:proofErr w:type="gramEnd"/>
                  <w:r w:rsidRPr="001E3458">
                    <w:rPr>
                      <w:rFonts w:ascii="Times New Roman" w:eastAsia="Times New Roman" w:hAnsi="Times New Roman" w:cs="Times New Roman"/>
                      <w:sz w:val="20"/>
                      <w:szCs w:val="20"/>
                    </w:rPr>
                    <w:t xml:space="preserve"> estimated and the differentially expressed transcripts between the two groups were identified, which revealed the important changes of </w:t>
                  </w:r>
                  <w:proofErr w:type="spellStart"/>
                  <w:r w:rsidRPr="001E3458">
                    <w:rPr>
                      <w:rFonts w:ascii="Times New Roman" w:eastAsia="Times New Roman" w:hAnsi="Times New Roman" w:cs="Times New Roman"/>
                      <w:sz w:val="20"/>
                      <w:szCs w:val="20"/>
                    </w:rPr>
                    <w:t>transcriptome</w:t>
                  </w:r>
                  <w:proofErr w:type="spellEnd"/>
                  <w:r w:rsidRPr="001E3458">
                    <w:rPr>
                      <w:rFonts w:ascii="Times New Roman" w:eastAsia="Times New Roman" w:hAnsi="Times New Roman" w:cs="Times New Roman"/>
                      <w:sz w:val="20"/>
                      <w:szCs w:val="20"/>
                    </w:rPr>
                    <w:t xml:space="preserve"> while exposed to psychoactive pharmaceutics.</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DECISION STATUS: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STATUS: </w:t>
                  </w:r>
                  <w:r w:rsidRPr="001E3458">
                    <w:rPr>
                      <w:rFonts w:ascii="Times New Roman" w:eastAsia="Times New Roman" w:hAnsi="Times New Roman" w:cs="Times New Roman"/>
                      <w:sz w:val="20"/>
                      <w:szCs w:val="20"/>
                    </w:rPr>
                    <w:t>submitted Withdraw</w:t>
                  </w:r>
                </w:p>
              </w:tc>
            </w:tr>
          </w:tbl>
          <w:p w:rsidR="001E3458" w:rsidRPr="001E3458" w:rsidRDefault="001E3458" w:rsidP="001E3458">
            <w:pPr>
              <w:spacing w:after="240" w:line="240" w:lineRule="auto"/>
              <w:rPr>
                <w:rFonts w:ascii="Times New Roman" w:eastAsia="Times New Roman" w:hAnsi="Times New Roman" w:cs="Times New Roman"/>
                <w:sz w:val="24"/>
                <w:szCs w:val="24"/>
              </w:rPr>
            </w:pPr>
          </w:p>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sz w:val="24"/>
                <w:szCs w:val="24"/>
              </w:rPr>
              <w:pict>
                <v:rect id="_x0000_i1323" style="width:0;height:1.5pt" o:hralign="center" o:hrstd="t" o:hr="t" fillcolor="#a0a0a0" stroked="f"/>
              </w:pict>
            </w:r>
          </w:p>
        </w:tc>
      </w:tr>
      <w:tr w:rsidR="001E3458" w:rsidRPr="001E3458" w:rsidTr="001E3458">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SUBMISSION ROLE: </w:t>
                  </w:r>
                  <w:r w:rsidRPr="001E3458">
                    <w:rPr>
                      <w:rFonts w:ascii="Times New Roman" w:eastAsia="Times New Roman" w:hAnsi="Times New Roman" w:cs="Times New Roman"/>
                      <w:sz w:val="20"/>
                      <w:szCs w:val="20"/>
                    </w:rPr>
                    <w:t>2015 Northwest Regional Meeting</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SYMPOSIUM NAME: </w:t>
                  </w:r>
                  <w:r w:rsidRPr="001E3458">
                    <w:rPr>
                      <w:rFonts w:ascii="Times New Roman" w:eastAsia="Times New Roman" w:hAnsi="Times New Roman" w:cs="Times New Roman"/>
                      <w:sz w:val="20"/>
                      <w:szCs w:val="20"/>
                    </w:rPr>
                    <w:t>Bioinformatics - Oral - Invited</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CONTROL ID: </w:t>
                  </w:r>
                  <w:r w:rsidRPr="001E3458">
                    <w:rPr>
                      <w:rFonts w:ascii="Times New Roman" w:eastAsia="Times New Roman" w:hAnsi="Times New Roman" w:cs="Times New Roman"/>
                      <w:sz w:val="20"/>
                      <w:szCs w:val="20"/>
                    </w:rPr>
                    <w:t>2297792</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TITLE: </w:t>
                  </w:r>
                  <w:r w:rsidRPr="001E3458">
                    <w:rPr>
                      <w:rFonts w:ascii="Times New Roman" w:eastAsia="Times New Roman" w:hAnsi="Times New Roman" w:cs="Times New Roman"/>
                      <w:sz w:val="20"/>
                      <w:szCs w:val="20"/>
                    </w:rPr>
                    <w:t>Combining DNA fingerprints to dissect microbial communities</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w:t>
                  </w:r>
                  <w:r w:rsidRPr="001E3458">
                    <w:rPr>
                      <w:rFonts w:ascii="Times New Roman" w:eastAsia="Times New Roman" w:hAnsi="Times New Roman" w:cs="Times New Roman"/>
                      <w:sz w:val="20"/>
                      <w:szCs w:val="20"/>
                    </w:rPr>
                    <w:t>James Foster</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(E-MAIL ONLY): </w:t>
                  </w:r>
                  <w:r w:rsidRPr="001E3458">
                    <w:rPr>
                      <w:rFonts w:ascii="Times New Roman" w:eastAsia="Times New Roman" w:hAnsi="Times New Roman" w:cs="Times New Roman"/>
                      <w:sz w:val="20"/>
                      <w:szCs w:val="20"/>
                    </w:rPr>
                    <w:t>foster@uidaho.edu</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AUTHORS (FIRST NAME, LAST NAME): </w:t>
                  </w:r>
                  <w:r w:rsidRPr="001E3458">
                    <w:rPr>
                      <w:rFonts w:ascii="Times New Roman" w:eastAsia="Times New Roman" w:hAnsi="Times New Roman" w:cs="Times New Roman"/>
                      <w:sz w:val="20"/>
                      <w:szCs w:val="20"/>
                    </w:rPr>
                    <w:t>James A. Foster</w:t>
                  </w:r>
                  <w:r w:rsidRPr="001E3458">
                    <w:rPr>
                      <w:rFonts w:ascii="Times New Roman" w:eastAsia="Times New Roman" w:hAnsi="Times New Roman" w:cs="Times New Roman"/>
                      <w:sz w:val="20"/>
                      <w:szCs w:val="20"/>
                      <w:vertAlign w:val="superscript"/>
                    </w:rPr>
                    <w:t>1</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INSTITUTIONS (ALL): </w:t>
                  </w:r>
                  <w:r w:rsidRPr="001E3458">
                    <w:rPr>
                      <w:rFonts w:ascii="Times New Roman" w:eastAsia="Times New Roman" w:hAnsi="Times New Roman" w:cs="Times New Roman"/>
                      <w:sz w:val="20"/>
                      <w:szCs w:val="20"/>
                    </w:rPr>
                    <w:t xml:space="preserve">1. Biological Sciences, University of Idaho, Moscow, ID, United States.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PRESENTATION TYPE: </w:t>
                  </w:r>
                  <w:r w:rsidRPr="001E3458">
                    <w:rPr>
                      <w:rFonts w:ascii="Times New Roman" w:eastAsia="Times New Roman" w:hAnsi="Times New Roman" w:cs="Times New Roman"/>
                      <w:sz w:val="20"/>
                      <w:szCs w:val="20"/>
                    </w:rPr>
                    <w:t>Oral Only</w:t>
                  </w:r>
                </w:p>
              </w:tc>
            </w:tr>
            <w:tr w:rsidR="001E3458" w:rsidRPr="001E3458">
              <w:trPr>
                <w:tblCellSpacing w:w="15" w:type="dxa"/>
              </w:trPr>
              <w:tc>
                <w:tcPr>
                  <w:tcW w:w="0" w:type="auto"/>
                  <w:vAlign w:val="center"/>
                  <w:hideMark/>
                </w:tcPr>
                <w:p w:rsidR="001E3458" w:rsidRPr="001E3458" w:rsidRDefault="001E3458" w:rsidP="001E3458">
                  <w:pPr>
                    <w:spacing w:after="24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BODY: </w:t>
                  </w:r>
                  <w:r w:rsidRPr="001E3458">
                    <w:rPr>
                      <w:rFonts w:ascii="Times New Roman" w:eastAsia="Times New Roman" w:hAnsi="Times New Roman" w:cs="Times New Roman"/>
                      <w:b/>
                      <w:bCs/>
                      <w:sz w:val="20"/>
                      <w:szCs w:val="20"/>
                    </w:rPr>
                    <w:br/>
                    <w:t xml:space="preserve">Abstract: </w:t>
                  </w:r>
                  <w:r w:rsidRPr="001E3458">
                    <w:rPr>
                      <w:rFonts w:ascii="Times New Roman" w:eastAsia="Times New Roman" w:hAnsi="Times New Roman" w:cs="Times New Roman"/>
                      <w:sz w:val="20"/>
                      <w:szCs w:val="20"/>
                    </w:rPr>
                    <w:t xml:space="preserve">Since there are ten times more bacterial than human cells in your body, it is at least interesting to know which bacteria call you home, how they got there, and what they are doing. Unfortunately, less than two percent of all bacteria are known, and only about five percent can be grown in the lab. Only in the last few years has it been possible to perform a complete survey of the "human </w:t>
                  </w:r>
                  <w:proofErr w:type="spellStart"/>
                  <w:r w:rsidRPr="001E3458">
                    <w:rPr>
                      <w:rFonts w:ascii="Times New Roman" w:eastAsia="Times New Roman" w:hAnsi="Times New Roman" w:cs="Times New Roman"/>
                      <w:sz w:val="20"/>
                      <w:szCs w:val="20"/>
                    </w:rPr>
                    <w:t>microbiome</w:t>
                  </w:r>
                  <w:proofErr w:type="spellEnd"/>
                  <w:r w:rsidRPr="001E3458">
                    <w:rPr>
                      <w:rFonts w:ascii="Times New Roman" w:eastAsia="Times New Roman" w:hAnsi="Times New Roman" w:cs="Times New Roman"/>
                      <w:sz w:val="20"/>
                      <w:szCs w:val="20"/>
                    </w:rPr>
                    <w:t xml:space="preserve">", as the microbial ecosystem that is you </w:t>
                  </w:r>
                  <w:proofErr w:type="gramStart"/>
                  <w:r w:rsidRPr="001E3458">
                    <w:rPr>
                      <w:rFonts w:ascii="Times New Roman" w:eastAsia="Times New Roman" w:hAnsi="Times New Roman" w:cs="Times New Roman"/>
                      <w:sz w:val="20"/>
                      <w:szCs w:val="20"/>
                    </w:rPr>
                    <w:t>is</w:t>
                  </w:r>
                  <w:proofErr w:type="gramEnd"/>
                  <w:r w:rsidRPr="001E3458">
                    <w:rPr>
                      <w:rFonts w:ascii="Times New Roman" w:eastAsia="Times New Roman" w:hAnsi="Times New Roman" w:cs="Times New Roman"/>
                      <w:sz w:val="20"/>
                      <w:szCs w:val="20"/>
                    </w:rPr>
                    <w:t xml:space="preserve"> called. One technique is to collect </w:t>
                  </w:r>
                  <w:proofErr w:type="gramStart"/>
                  <w:r w:rsidRPr="001E3458">
                    <w:rPr>
                      <w:rFonts w:ascii="Times New Roman" w:eastAsia="Times New Roman" w:hAnsi="Times New Roman" w:cs="Times New Roman"/>
                      <w:sz w:val="20"/>
                      <w:szCs w:val="20"/>
                    </w:rPr>
                    <w:t>all the</w:t>
                  </w:r>
                  <w:proofErr w:type="gramEnd"/>
                  <w:r w:rsidRPr="001E3458">
                    <w:rPr>
                      <w:rFonts w:ascii="Times New Roman" w:eastAsia="Times New Roman" w:hAnsi="Times New Roman" w:cs="Times New Roman"/>
                      <w:sz w:val="20"/>
                      <w:szCs w:val="20"/>
                    </w:rPr>
                    <w:t xml:space="preserve"> bacterial DNA from a site on or in the human body, then to sequence a “fingerprint” region which can distinguish one species from another, even when the species are unknown. We then cluster these fingerprint sequences in order to determine the number of bacterial species present and to infer their likely function from known species to which they are closely related. Current techniques use only a single fingerprint region, because different fingerprints have different, usually unknown, biases. We have developed a technique for combining DNA sequence data from multiple fingerprints. The technique borrows algorithms from graphics, statistical analysis, and phylogenetic estimation. The main problem we currently face is scaling the algorithm up to tens of millions of DNA sequences. Perhaps you will have some ideas on how to do this!</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DECISION STATUS: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STATUS: </w:t>
                  </w:r>
                  <w:r w:rsidRPr="001E3458">
                    <w:rPr>
                      <w:rFonts w:ascii="Times New Roman" w:eastAsia="Times New Roman" w:hAnsi="Times New Roman" w:cs="Times New Roman"/>
                      <w:sz w:val="20"/>
                      <w:szCs w:val="20"/>
                    </w:rPr>
                    <w:t>submitted Withdraw</w:t>
                  </w:r>
                </w:p>
              </w:tc>
            </w:tr>
          </w:tbl>
          <w:p w:rsidR="001E3458" w:rsidRPr="001E3458" w:rsidRDefault="001E3458" w:rsidP="001E3458">
            <w:pPr>
              <w:spacing w:after="240" w:line="240" w:lineRule="auto"/>
              <w:rPr>
                <w:rFonts w:ascii="Times New Roman" w:eastAsia="Times New Roman" w:hAnsi="Times New Roman" w:cs="Times New Roman"/>
                <w:sz w:val="24"/>
                <w:szCs w:val="24"/>
              </w:rPr>
            </w:pPr>
          </w:p>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sz w:val="24"/>
                <w:szCs w:val="24"/>
              </w:rPr>
              <w:pict>
                <v:rect id="_x0000_i1324" style="width:0;height:1.5pt" o:hralign="center" o:hrstd="t" o:hr="t" fillcolor="#a0a0a0" stroked="f"/>
              </w:pict>
            </w:r>
          </w:p>
        </w:tc>
      </w:tr>
      <w:tr w:rsidR="001E3458" w:rsidRPr="001E3458" w:rsidTr="001E3458">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SUBMISSION ROLE: </w:t>
                  </w:r>
                  <w:r w:rsidRPr="001E3458">
                    <w:rPr>
                      <w:rFonts w:ascii="Times New Roman" w:eastAsia="Times New Roman" w:hAnsi="Times New Roman" w:cs="Times New Roman"/>
                      <w:sz w:val="20"/>
                      <w:szCs w:val="20"/>
                    </w:rPr>
                    <w:t>2015 Northwest Regional Meeting</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SYMPOSIUM NAME: </w:t>
                  </w:r>
                  <w:r w:rsidRPr="001E3458">
                    <w:rPr>
                      <w:rFonts w:ascii="Times New Roman" w:eastAsia="Times New Roman" w:hAnsi="Times New Roman" w:cs="Times New Roman"/>
                      <w:sz w:val="20"/>
                      <w:szCs w:val="20"/>
                    </w:rPr>
                    <w:t>Bioinformatics - Oral - Invited</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CONTROL ID: </w:t>
                  </w:r>
                  <w:r w:rsidRPr="001E3458">
                    <w:rPr>
                      <w:rFonts w:ascii="Times New Roman" w:eastAsia="Times New Roman" w:hAnsi="Times New Roman" w:cs="Times New Roman"/>
                      <w:sz w:val="20"/>
                      <w:szCs w:val="20"/>
                    </w:rPr>
                    <w:t>2299153</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TITLE: RNA-</w:t>
                  </w:r>
                  <w:proofErr w:type="spellStart"/>
                  <w:r w:rsidRPr="001E3458">
                    <w:rPr>
                      <w:rFonts w:ascii="Times New Roman" w:eastAsia="Times New Roman" w:hAnsi="Times New Roman" w:cs="Times New Roman"/>
                      <w:b/>
                      <w:bCs/>
                      <w:sz w:val="20"/>
                      <w:szCs w:val="20"/>
                    </w:rPr>
                    <w:t>Seq</w:t>
                  </w:r>
                  <w:proofErr w:type="spellEnd"/>
                  <w:r w:rsidRPr="001E3458">
                    <w:rPr>
                      <w:rFonts w:ascii="Times New Roman" w:eastAsia="Times New Roman" w:hAnsi="Times New Roman" w:cs="Times New Roman"/>
                      <w:b/>
                      <w:bCs/>
                      <w:sz w:val="20"/>
                      <w:szCs w:val="20"/>
                    </w:rPr>
                    <w:t xml:space="preserve"> Analysis of an Anaerobic, Mixed Species Biofilm</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w:t>
                  </w:r>
                  <w:r w:rsidRPr="001E3458">
                    <w:rPr>
                      <w:rFonts w:ascii="Times New Roman" w:eastAsia="Times New Roman" w:hAnsi="Times New Roman" w:cs="Times New Roman"/>
                      <w:sz w:val="20"/>
                      <w:szCs w:val="20"/>
                    </w:rPr>
                    <w:t xml:space="preserve">Laura </w:t>
                  </w:r>
                  <w:proofErr w:type="spellStart"/>
                  <w:r w:rsidRPr="001E3458">
                    <w:rPr>
                      <w:rFonts w:ascii="Times New Roman" w:eastAsia="Times New Roman" w:hAnsi="Times New Roman" w:cs="Times New Roman"/>
                      <w:sz w:val="20"/>
                      <w:szCs w:val="20"/>
                    </w:rPr>
                    <w:t>Camilleri</w:t>
                  </w:r>
                  <w:proofErr w:type="spellEnd"/>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PRESENTER (E-MAIL ONLY): </w:t>
                  </w:r>
                  <w:r w:rsidRPr="001E3458">
                    <w:rPr>
                      <w:rFonts w:ascii="Times New Roman" w:eastAsia="Times New Roman" w:hAnsi="Times New Roman" w:cs="Times New Roman"/>
                      <w:sz w:val="20"/>
                      <w:szCs w:val="20"/>
                    </w:rPr>
                    <w:t>laura.camilleri@biofilm.montana.edu</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AUTHORS (FIRST NAME, LAST NAME): </w:t>
                  </w:r>
                  <w:r w:rsidRPr="001E3458">
                    <w:rPr>
                      <w:rFonts w:ascii="Times New Roman" w:eastAsia="Times New Roman" w:hAnsi="Times New Roman" w:cs="Times New Roman"/>
                      <w:sz w:val="20"/>
                      <w:szCs w:val="20"/>
                    </w:rPr>
                    <w:t>Matthew Fields</w:t>
                  </w:r>
                  <w:r w:rsidRPr="001E3458">
                    <w:rPr>
                      <w:rFonts w:ascii="Times New Roman" w:eastAsia="Times New Roman" w:hAnsi="Times New Roman" w:cs="Times New Roman"/>
                      <w:sz w:val="20"/>
                      <w:szCs w:val="20"/>
                      <w:vertAlign w:val="superscript"/>
                    </w:rPr>
                    <w:t>1, 2</w:t>
                  </w:r>
                  <w:r w:rsidRPr="001E3458">
                    <w:rPr>
                      <w:rFonts w:ascii="Times New Roman" w:eastAsia="Times New Roman" w:hAnsi="Times New Roman" w:cs="Times New Roman"/>
                      <w:sz w:val="20"/>
                      <w:szCs w:val="20"/>
                    </w:rPr>
                    <w:t>, Laura Camilleri</w:t>
                  </w:r>
                  <w:r w:rsidRPr="001E3458">
                    <w:rPr>
                      <w:rFonts w:ascii="Times New Roman" w:eastAsia="Times New Roman" w:hAnsi="Times New Roman" w:cs="Times New Roman"/>
                      <w:sz w:val="20"/>
                      <w:szCs w:val="20"/>
                      <w:vertAlign w:val="superscript"/>
                    </w:rPr>
                    <w:t>1, 2</w:t>
                  </w:r>
                  <w:r w:rsidRPr="001E3458">
                    <w:rPr>
                      <w:rFonts w:ascii="Times New Roman" w:eastAsia="Times New Roman" w:hAnsi="Times New Roman" w:cs="Times New Roman"/>
                      <w:sz w:val="20"/>
                      <w:szCs w:val="20"/>
                    </w:rPr>
                    <w:t>, Jennifer Kuehl</w:t>
                  </w:r>
                  <w:r w:rsidRPr="001E3458">
                    <w:rPr>
                      <w:rFonts w:ascii="Times New Roman" w:eastAsia="Times New Roman" w:hAnsi="Times New Roman" w:cs="Times New Roman"/>
                      <w:sz w:val="20"/>
                      <w:szCs w:val="20"/>
                      <w:vertAlign w:val="superscript"/>
                    </w:rPr>
                    <w:t>3</w:t>
                  </w:r>
                  <w:r w:rsidRPr="001E3458">
                    <w:rPr>
                      <w:rFonts w:ascii="Times New Roman" w:eastAsia="Times New Roman" w:hAnsi="Times New Roman" w:cs="Times New Roman"/>
                      <w:sz w:val="20"/>
                      <w:szCs w:val="20"/>
                    </w:rPr>
                    <w:t xml:space="preserve">, </w:t>
                  </w:r>
                  <w:proofErr w:type="spellStart"/>
                  <w:r w:rsidRPr="001E3458">
                    <w:rPr>
                      <w:rFonts w:ascii="Times New Roman" w:eastAsia="Times New Roman" w:hAnsi="Times New Roman" w:cs="Times New Roman"/>
                      <w:sz w:val="20"/>
                      <w:szCs w:val="20"/>
                    </w:rPr>
                    <w:t>Aurelien</w:t>
                  </w:r>
                  <w:proofErr w:type="spellEnd"/>
                  <w:r w:rsidRPr="001E3458">
                    <w:rPr>
                      <w:rFonts w:ascii="Times New Roman" w:eastAsia="Times New Roman" w:hAnsi="Times New Roman" w:cs="Times New Roman"/>
                      <w:sz w:val="20"/>
                      <w:szCs w:val="20"/>
                    </w:rPr>
                    <w:t xml:space="preserve"> Mazurie</w:t>
                  </w:r>
                  <w:r w:rsidRPr="001E3458">
                    <w:rPr>
                      <w:rFonts w:ascii="Times New Roman" w:eastAsia="Times New Roman" w:hAnsi="Times New Roman" w:cs="Times New Roman"/>
                      <w:sz w:val="20"/>
                      <w:szCs w:val="20"/>
                      <w:vertAlign w:val="superscript"/>
                    </w:rPr>
                    <w:t>1</w:t>
                  </w:r>
                  <w:r w:rsidRPr="001E3458">
                    <w:rPr>
                      <w:rFonts w:ascii="Times New Roman" w:eastAsia="Times New Roman" w:hAnsi="Times New Roman" w:cs="Times New Roman"/>
                      <w:sz w:val="20"/>
                      <w:szCs w:val="20"/>
                    </w:rPr>
                    <w:t>, Adam Deutschbauer</w:t>
                  </w:r>
                  <w:r w:rsidRPr="001E3458">
                    <w:rPr>
                      <w:rFonts w:ascii="Times New Roman" w:eastAsia="Times New Roman" w:hAnsi="Times New Roman" w:cs="Times New Roman"/>
                      <w:sz w:val="20"/>
                      <w:szCs w:val="20"/>
                      <w:vertAlign w:val="superscript"/>
                    </w:rPr>
                    <w:t>3</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INSTITUTIONS (ALL): </w:t>
                  </w:r>
                  <w:r w:rsidRPr="001E3458">
                    <w:rPr>
                      <w:rFonts w:ascii="Times New Roman" w:eastAsia="Times New Roman" w:hAnsi="Times New Roman" w:cs="Times New Roman"/>
                      <w:sz w:val="20"/>
                      <w:szCs w:val="20"/>
                    </w:rPr>
                    <w:t xml:space="preserve">1. Microbiology &amp; Immunology, Montana State University, Bozeman, MT, United States. </w:t>
                  </w:r>
                  <w:r w:rsidRPr="001E3458">
                    <w:rPr>
                      <w:rFonts w:ascii="Times New Roman" w:eastAsia="Times New Roman" w:hAnsi="Times New Roman" w:cs="Times New Roman"/>
                      <w:sz w:val="20"/>
                      <w:szCs w:val="20"/>
                    </w:rPr>
                    <w:br/>
                    <w:t xml:space="preserve">2. Center for Biofilm Engineering, Bozeman, MT, United States. </w:t>
                  </w:r>
                  <w:r w:rsidRPr="001E3458">
                    <w:rPr>
                      <w:rFonts w:ascii="Times New Roman" w:eastAsia="Times New Roman" w:hAnsi="Times New Roman" w:cs="Times New Roman"/>
                      <w:sz w:val="20"/>
                      <w:szCs w:val="20"/>
                    </w:rPr>
                    <w:br/>
                    <w:t xml:space="preserve">3. Lawrence Berkeley National Laboratory, Berkeley, CA, United States.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PRESENTATION TYPE: </w:t>
                  </w:r>
                  <w:r w:rsidRPr="001E3458">
                    <w:rPr>
                      <w:rFonts w:ascii="Times New Roman" w:eastAsia="Times New Roman" w:hAnsi="Times New Roman" w:cs="Times New Roman"/>
                      <w:sz w:val="20"/>
                      <w:szCs w:val="20"/>
                    </w:rPr>
                    <w:t>Oral Only</w:t>
                  </w:r>
                </w:p>
              </w:tc>
            </w:tr>
            <w:tr w:rsidR="001E3458" w:rsidRPr="001E3458">
              <w:trPr>
                <w:tblCellSpacing w:w="15" w:type="dxa"/>
              </w:trPr>
              <w:tc>
                <w:tcPr>
                  <w:tcW w:w="0" w:type="auto"/>
                  <w:vAlign w:val="center"/>
                  <w:hideMark/>
                </w:tcPr>
                <w:p w:rsidR="001E3458" w:rsidRPr="001E3458" w:rsidRDefault="001E3458" w:rsidP="001E3458">
                  <w:pPr>
                    <w:spacing w:after="24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BODY: </w:t>
                  </w:r>
                  <w:r w:rsidRPr="001E3458">
                    <w:rPr>
                      <w:rFonts w:ascii="Times New Roman" w:eastAsia="Times New Roman" w:hAnsi="Times New Roman" w:cs="Times New Roman"/>
                      <w:b/>
                      <w:bCs/>
                      <w:sz w:val="20"/>
                      <w:szCs w:val="20"/>
                    </w:rPr>
                    <w:br/>
                    <w:t xml:space="preserve">Abstract: </w:t>
                  </w:r>
                  <w:r w:rsidRPr="001E3458">
                    <w:rPr>
                      <w:rFonts w:ascii="Times New Roman" w:eastAsia="Times New Roman" w:hAnsi="Times New Roman" w:cs="Times New Roman"/>
                      <w:sz w:val="20"/>
                      <w:szCs w:val="20"/>
                    </w:rPr>
                    <w:t xml:space="preserve">Symbiosis is widespread throughout the biosphere with well-studied examples in and across all three domains of life. In communities of bacteria and </w:t>
                  </w:r>
                  <w:proofErr w:type="spellStart"/>
                  <w:r w:rsidRPr="001E3458">
                    <w:rPr>
                      <w:rFonts w:ascii="Times New Roman" w:eastAsia="Times New Roman" w:hAnsi="Times New Roman" w:cs="Times New Roman"/>
                      <w:sz w:val="20"/>
                      <w:szCs w:val="20"/>
                    </w:rPr>
                    <w:t>archaea</w:t>
                  </w:r>
                  <w:proofErr w:type="spellEnd"/>
                  <w:r w:rsidRPr="001E3458">
                    <w:rPr>
                      <w:rFonts w:ascii="Times New Roman" w:eastAsia="Times New Roman" w:hAnsi="Times New Roman" w:cs="Times New Roman"/>
                      <w:sz w:val="20"/>
                      <w:szCs w:val="20"/>
                    </w:rPr>
                    <w:t xml:space="preserve">, mutualism is typically referred to as </w:t>
                  </w:r>
                  <w:proofErr w:type="spellStart"/>
                  <w:r w:rsidRPr="001E3458">
                    <w:rPr>
                      <w:rFonts w:ascii="Times New Roman" w:eastAsia="Times New Roman" w:hAnsi="Times New Roman" w:cs="Times New Roman"/>
                      <w:sz w:val="20"/>
                      <w:szCs w:val="20"/>
                    </w:rPr>
                    <w:t>syntrophy</w:t>
                  </w:r>
                  <w:proofErr w:type="spellEnd"/>
                  <w:r w:rsidRPr="001E3458">
                    <w:rPr>
                      <w:rFonts w:ascii="Times New Roman" w:eastAsia="Times New Roman" w:hAnsi="Times New Roman" w:cs="Times New Roman"/>
                      <w:sz w:val="20"/>
                      <w:szCs w:val="20"/>
                    </w:rPr>
                    <w:t xml:space="preserve"> (“eating together”) whereby-products of one metabolism serve as substrates for another metabolism. The </w:t>
                  </w:r>
                  <w:proofErr w:type="spellStart"/>
                  <w:r w:rsidRPr="001E3458">
                    <w:rPr>
                      <w:rFonts w:ascii="Times New Roman" w:eastAsia="Times New Roman" w:hAnsi="Times New Roman" w:cs="Times New Roman"/>
                      <w:sz w:val="20"/>
                      <w:szCs w:val="20"/>
                    </w:rPr>
                    <w:t>syntrophy</w:t>
                  </w:r>
                  <w:proofErr w:type="spellEnd"/>
                  <w:r w:rsidRPr="001E3458">
                    <w:rPr>
                      <w:rFonts w:ascii="Times New Roman" w:eastAsia="Times New Roman" w:hAnsi="Times New Roman" w:cs="Times New Roman"/>
                      <w:sz w:val="20"/>
                      <w:szCs w:val="20"/>
                    </w:rPr>
                    <w:t xml:space="preserve"> between sulfate-reducing bacteria (SRB) and </w:t>
                  </w:r>
                  <w:proofErr w:type="spellStart"/>
                  <w:r w:rsidRPr="001E3458">
                    <w:rPr>
                      <w:rFonts w:ascii="Times New Roman" w:eastAsia="Times New Roman" w:hAnsi="Times New Roman" w:cs="Times New Roman"/>
                      <w:sz w:val="20"/>
                      <w:szCs w:val="20"/>
                    </w:rPr>
                    <w:t>methanogenic</w:t>
                  </w:r>
                  <w:proofErr w:type="spellEnd"/>
                  <w:r w:rsidRPr="001E3458">
                    <w:rPr>
                      <w:rFonts w:ascii="Times New Roman" w:eastAsia="Times New Roman" w:hAnsi="Times New Roman" w:cs="Times New Roman"/>
                      <w:sz w:val="20"/>
                      <w:szCs w:val="20"/>
                    </w:rPr>
                    <w:t xml:space="preserve"> </w:t>
                  </w:r>
                  <w:proofErr w:type="spellStart"/>
                  <w:r w:rsidRPr="001E3458">
                    <w:rPr>
                      <w:rFonts w:ascii="Times New Roman" w:eastAsia="Times New Roman" w:hAnsi="Times New Roman" w:cs="Times New Roman"/>
                      <w:sz w:val="20"/>
                      <w:szCs w:val="20"/>
                    </w:rPr>
                    <w:t>archaea</w:t>
                  </w:r>
                  <w:proofErr w:type="spellEnd"/>
                  <w:r w:rsidRPr="001E3458">
                    <w:rPr>
                      <w:rFonts w:ascii="Times New Roman" w:eastAsia="Times New Roman" w:hAnsi="Times New Roman" w:cs="Times New Roman"/>
                      <w:sz w:val="20"/>
                      <w:szCs w:val="20"/>
                    </w:rPr>
                    <w:t xml:space="preserve"> is of interest because these guilds both play crucial roles in many different anaerobic environments. In the absence of sulfate as an electron acceptor and the addition of the </w:t>
                  </w:r>
                  <w:proofErr w:type="spellStart"/>
                  <w:r w:rsidRPr="001E3458">
                    <w:rPr>
                      <w:rFonts w:ascii="Times New Roman" w:eastAsia="Times New Roman" w:hAnsi="Times New Roman" w:cs="Times New Roman"/>
                      <w:sz w:val="20"/>
                      <w:szCs w:val="20"/>
                    </w:rPr>
                    <w:t>hydrogenotrophic</w:t>
                  </w:r>
                  <w:proofErr w:type="spellEnd"/>
                  <w:r w:rsidRPr="001E3458">
                    <w:rPr>
                      <w:rFonts w:ascii="Times New Roman" w:eastAsia="Times New Roman" w:hAnsi="Times New Roman" w:cs="Times New Roman"/>
                      <w:sz w:val="20"/>
                      <w:szCs w:val="20"/>
                    </w:rPr>
                    <w:t xml:space="preserve"> methanogen, </w:t>
                  </w:r>
                  <w:proofErr w:type="spellStart"/>
                  <w:r w:rsidRPr="001E3458">
                    <w:rPr>
                      <w:rFonts w:ascii="Times New Roman" w:eastAsia="Times New Roman" w:hAnsi="Times New Roman" w:cs="Times New Roman"/>
                      <w:i/>
                      <w:iCs/>
                      <w:sz w:val="20"/>
                      <w:szCs w:val="20"/>
                    </w:rPr>
                    <w:t>Methanococcus</w:t>
                  </w:r>
                  <w:proofErr w:type="spellEnd"/>
                  <w:r w:rsidRPr="001E3458">
                    <w:rPr>
                      <w:rFonts w:ascii="Times New Roman" w:eastAsia="Times New Roman" w:hAnsi="Times New Roman" w:cs="Times New Roman"/>
                      <w:i/>
                      <w:iCs/>
                      <w:sz w:val="20"/>
                      <w:szCs w:val="20"/>
                    </w:rPr>
                    <w:t xml:space="preserve"> </w:t>
                  </w:r>
                  <w:proofErr w:type="spellStart"/>
                  <w:r w:rsidRPr="001E3458">
                    <w:rPr>
                      <w:rFonts w:ascii="Times New Roman" w:eastAsia="Times New Roman" w:hAnsi="Times New Roman" w:cs="Times New Roman"/>
                      <w:i/>
                      <w:iCs/>
                      <w:sz w:val="20"/>
                      <w:szCs w:val="20"/>
                    </w:rPr>
                    <w:t>maripaludis</w:t>
                  </w:r>
                  <w:proofErr w:type="spellEnd"/>
                  <w:r w:rsidRPr="001E3458">
                    <w:rPr>
                      <w:rFonts w:ascii="Times New Roman" w:eastAsia="Times New Roman" w:hAnsi="Times New Roman" w:cs="Times New Roman"/>
                      <w:i/>
                      <w:iCs/>
                      <w:sz w:val="20"/>
                      <w:szCs w:val="20"/>
                    </w:rPr>
                    <w:t xml:space="preserve">, </w:t>
                  </w:r>
                  <w:r w:rsidRPr="001E3458">
                    <w:rPr>
                      <w:rFonts w:ascii="Times New Roman" w:eastAsia="Times New Roman" w:hAnsi="Times New Roman" w:cs="Times New Roman"/>
                      <w:sz w:val="20"/>
                      <w:szCs w:val="20"/>
                    </w:rPr>
                    <w:t xml:space="preserve">the two cell types are interdependent via previously proposed product inhibition </w:t>
                  </w:r>
                  <w:proofErr w:type="spellStart"/>
                  <w:r w:rsidRPr="001E3458">
                    <w:rPr>
                      <w:rFonts w:ascii="Times New Roman" w:eastAsia="Times New Roman" w:hAnsi="Times New Roman" w:cs="Times New Roman"/>
                      <w:sz w:val="20"/>
                      <w:szCs w:val="20"/>
                    </w:rPr>
                    <w:t>syntrophy</w:t>
                  </w:r>
                  <w:proofErr w:type="spellEnd"/>
                  <w:r w:rsidRPr="001E3458">
                    <w:rPr>
                      <w:rFonts w:ascii="Times New Roman" w:eastAsia="Times New Roman" w:hAnsi="Times New Roman" w:cs="Times New Roman"/>
                      <w:sz w:val="20"/>
                      <w:szCs w:val="20"/>
                    </w:rPr>
                    <w:t xml:space="preserve">, and </w:t>
                  </w:r>
                  <w:proofErr w:type="spellStart"/>
                  <w:r w:rsidRPr="001E3458">
                    <w:rPr>
                      <w:rFonts w:ascii="Times New Roman" w:eastAsia="Times New Roman" w:hAnsi="Times New Roman" w:cs="Times New Roman"/>
                      <w:sz w:val="20"/>
                      <w:szCs w:val="20"/>
                    </w:rPr>
                    <w:t>crossfeeding</w:t>
                  </w:r>
                  <w:proofErr w:type="spellEnd"/>
                  <w:r w:rsidRPr="001E3458">
                    <w:rPr>
                      <w:rFonts w:ascii="Times New Roman" w:eastAsia="Times New Roman" w:hAnsi="Times New Roman" w:cs="Times New Roman"/>
                      <w:sz w:val="20"/>
                      <w:szCs w:val="20"/>
                    </w:rPr>
                    <w:t xml:space="preserve"> of by-products allows a cooperative </w:t>
                  </w:r>
                  <w:proofErr w:type="spellStart"/>
                  <w:r w:rsidRPr="001E3458">
                    <w:rPr>
                      <w:rFonts w:ascii="Times New Roman" w:eastAsia="Times New Roman" w:hAnsi="Times New Roman" w:cs="Times New Roman"/>
                      <w:sz w:val="20"/>
                      <w:szCs w:val="20"/>
                    </w:rPr>
                    <w:t>syntrophic</w:t>
                  </w:r>
                  <w:proofErr w:type="spellEnd"/>
                  <w:r w:rsidRPr="001E3458">
                    <w:rPr>
                      <w:rFonts w:ascii="Times New Roman" w:eastAsia="Times New Roman" w:hAnsi="Times New Roman" w:cs="Times New Roman"/>
                      <w:sz w:val="20"/>
                      <w:szCs w:val="20"/>
                    </w:rPr>
                    <w:t xml:space="preserve"> relationship to be established. In monocultures, only </w:t>
                  </w:r>
                  <w:r w:rsidRPr="001E3458">
                    <w:rPr>
                      <w:rFonts w:ascii="Times New Roman" w:eastAsia="Times New Roman" w:hAnsi="Times New Roman" w:cs="Times New Roman"/>
                      <w:i/>
                      <w:iCs/>
                      <w:sz w:val="20"/>
                      <w:szCs w:val="20"/>
                    </w:rPr>
                    <w:t xml:space="preserve">D. vulgaris </w:t>
                  </w:r>
                  <w:proofErr w:type="spellStart"/>
                  <w:r w:rsidRPr="001E3458">
                    <w:rPr>
                      <w:rFonts w:ascii="Times New Roman" w:eastAsia="Times New Roman" w:hAnsi="Times New Roman" w:cs="Times New Roman"/>
                      <w:sz w:val="20"/>
                      <w:szCs w:val="20"/>
                    </w:rPr>
                    <w:t>Hildenborough</w:t>
                  </w:r>
                  <w:proofErr w:type="spellEnd"/>
                  <w:r w:rsidRPr="001E3458">
                    <w:rPr>
                      <w:rFonts w:ascii="Times New Roman" w:eastAsia="Times New Roman" w:hAnsi="Times New Roman" w:cs="Times New Roman"/>
                      <w:sz w:val="20"/>
                      <w:szCs w:val="20"/>
                    </w:rPr>
                    <w:t xml:space="preserve"> readily forms biofilm, and the topography of the biofilm is relatively flat and thin. However, the co-culture biofilm is evenly interspersed with </w:t>
                  </w:r>
                  <w:r w:rsidRPr="001E3458">
                    <w:rPr>
                      <w:rFonts w:ascii="Times New Roman" w:eastAsia="Times New Roman" w:hAnsi="Times New Roman" w:cs="Times New Roman"/>
                      <w:i/>
                      <w:iCs/>
                      <w:sz w:val="20"/>
                      <w:szCs w:val="20"/>
                    </w:rPr>
                    <w:t xml:space="preserve">M. </w:t>
                  </w:r>
                  <w:proofErr w:type="spellStart"/>
                  <w:r w:rsidRPr="001E3458">
                    <w:rPr>
                      <w:rFonts w:ascii="Times New Roman" w:eastAsia="Times New Roman" w:hAnsi="Times New Roman" w:cs="Times New Roman"/>
                      <w:i/>
                      <w:iCs/>
                      <w:sz w:val="20"/>
                      <w:szCs w:val="20"/>
                    </w:rPr>
                    <w:t>maripaludis</w:t>
                  </w:r>
                  <w:proofErr w:type="spellEnd"/>
                  <w:r w:rsidRPr="001E3458">
                    <w:rPr>
                      <w:rFonts w:ascii="Times New Roman" w:eastAsia="Times New Roman" w:hAnsi="Times New Roman" w:cs="Times New Roman"/>
                      <w:sz w:val="20"/>
                      <w:szCs w:val="20"/>
                    </w:rPr>
                    <w:t xml:space="preserve">, and is thicker and filled with topographical features such as ridges, spires, and valleys. We have recently demonstrated that </w:t>
                  </w:r>
                  <w:r w:rsidRPr="001E3458">
                    <w:rPr>
                      <w:rFonts w:ascii="Times New Roman" w:eastAsia="Times New Roman" w:hAnsi="Times New Roman" w:cs="Times New Roman"/>
                      <w:i/>
                      <w:iCs/>
                      <w:sz w:val="20"/>
                      <w:szCs w:val="20"/>
                    </w:rPr>
                    <w:t xml:space="preserve">M. </w:t>
                  </w:r>
                  <w:proofErr w:type="spellStart"/>
                  <w:r w:rsidRPr="001E3458">
                    <w:rPr>
                      <w:rFonts w:ascii="Times New Roman" w:eastAsia="Times New Roman" w:hAnsi="Times New Roman" w:cs="Times New Roman"/>
                      <w:i/>
                      <w:iCs/>
                      <w:sz w:val="20"/>
                      <w:szCs w:val="20"/>
                    </w:rPr>
                    <w:t>maripaludis</w:t>
                  </w:r>
                  <w:proofErr w:type="spellEnd"/>
                  <w:r w:rsidRPr="001E3458">
                    <w:rPr>
                      <w:rFonts w:ascii="Times New Roman" w:eastAsia="Times New Roman" w:hAnsi="Times New Roman" w:cs="Times New Roman"/>
                      <w:sz w:val="20"/>
                      <w:szCs w:val="20"/>
                    </w:rPr>
                    <w:t xml:space="preserve"> exhibits taxis toward hydrogen, or </w:t>
                  </w:r>
                  <w:proofErr w:type="spellStart"/>
                  <w:r w:rsidRPr="001E3458">
                    <w:rPr>
                      <w:rFonts w:ascii="Times New Roman" w:eastAsia="Times New Roman" w:hAnsi="Times New Roman" w:cs="Times New Roman"/>
                      <w:sz w:val="20"/>
                      <w:szCs w:val="20"/>
                    </w:rPr>
                    <w:t>hydrogenotaxis</w:t>
                  </w:r>
                  <w:proofErr w:type="spellEnd"/>
                  <w:r w:rsidRPr="001E3458">
                    <w:rPr>
                      <w:rFonts w:ascii="Times New Roman" w:eastAsia="Times New Roman" w:hAnsi="Times New Roman" w:cs="Times New Roman"/>
                      <w:sz w:val="20"/>
                      <w:szCs w:val="20"/>
                    </w:rPr>
                    <w:t xml:space="preserve">, as well as showing that biofilm helps optimize the carrying capacity of the </w:t>
                  </w:r>
                  <w:proofErr w:type="spellStart"/>
                  <w:r w:rsidRPr="001E3458">
                    <w:rPr>
                      <w:rFonts w:ascii="Times New Roman" w:eastAsia="Times New Roman" w:hAnsi="Times New Roman" w:cs="Times New Roman"/>
                      <w:sz w:val="20"/>
                      <w:szCs w:val="20"/>
                    </w:rPr>
                    <w:t>syntrophic</w:t>
                  </w:r>
                  <w:proofErr w:type="spellEnd"/>
                  <w:r w:rsidRPr="001E3458">
                    <w:rPr>
                      <w:rFonts w:ascii="Times New Roman" w:eastAsia="Times New Roman" w:hAnsi="Times New Roman" w:cs="Times New Roman"/>
                      <w:sz w:val="20"/>
                      <w:szCs w:val="20"/>
                    </w:rPr>
                    <w:t xml:space="preserve"> </w:t>
                  </w:r>
                  <w:proofErr w:type="spellStart"/>
                  <w:r w:rsidRPr="001E3458">
                    <w:rPr>
                      <w:rFonts w:ascii="Times New Roman" w:eastAsia="Times New Roman" w:hAnsi="Times New Roman" w:cs="Times New Roman"/>
                      <w:sz w:val="20"/>
                      <w:szCs w:val="20"/>
                    </w:rPr>
                    <w:t>coculture</w:t>
                  </w:r>
                  <w:proofErr w:type="spellEnd"/>
                  <w:r w:rsidRPr="001E3458">
                    <w:rPr>
                      <w:rFonts w:ascii="Times New Roman" w:eastAsia="Times New Roman" w:hAnsi="Times New Roman" w:cs="Times New Roman"/>
                      <w:sz w:val="20"/>
                      <w:szCs w:val="20"/>
                    </w:rPr>
                    <w:t xml:space="preserve">. In order to better understand the interactions between </w:t>
                  </w:r>
                  <w:r w:rsidRPr="001E3458">
                    <w:rPr>
                      <w:rFonts w:ascii="Times New Roman" w:eastAsia="Times New Roman" w:hAnsi="Times New Roman" w:cs="Times New Roman"/>
                      <w:i/>
                      <w:iCs/>
                      <w:sz w:val="20"/>
                      <w:szCs w:val="20"/>
                    </w:rPr>
                    <w:t xml:space="preserve">M. </w:t>
                  </w:r>
                  <w:proofErr w:type="spellStart"/>
                  <w:r w:rsidRPr="001E3458">
                    <w:rPr>
                      <w:rFonts w:ascii="Times New Roman" w:eastAsia="Times New Roman" w:hAnsi="Times New Roman" w:cs="Times New Roman"/>
                      <w:i/>
                      <w:iCs/>
                      <w:sz w:val="20"/>
                      <w:szCs w:val="20"/>
                    </w:rPr>
                    <w:t>maripaludis</w:t>
                  </w:r>
                  <w:proofErr w:type="spellEnd"/>
                  <w:r w:rsidRPr="001E3458">
                    <w:rPr>
                      <w:rFonts w:ascii="Times New Roman" w:eastAsia="Times New Roman" w:hAnsi="Times New Roman" w:cs="Times New Roman"/>
                      <w:sz w:val="20"/>
                      <w:szCs w:val="20"/>
                    </w:rPr>
                    <w:t xml:space="preserve"> and </w:t>
                  </w:r>
                  <w:r w:rsidRPr="001E3458">
                    <w:rPr>
                      <w:rFonts w:ascii="Times New Roman" w:eastAsia="Times New Roman" w:hAnsi="Times New Roman" w:cs="Times New Roman"/>
                      <w:i/>
                      <w:iCs/>
                      <w:sz w:val="20"/>
                      <w:szCs w:val="20"/>
                    </w:rPr>
                    <w:t>D. vulgaris</w:t>
                  </w:r>
                  <w:r w:rsidRPr="001E3458">
                    <w:rPr>
                      <w:rFonts w:ascii="Times New Roman" w:eastAsia="Times New Roman" w:hAnsi="Times New Roman" w:cs="Times New Roman"/>
                      <w:sz w:val="20"/>
                      <w:szCs w:val="20"/>
                    </w:rPr>
                    <w:t xml:space="preserve"> </w:t>
                  </w:r>
                  <w:proofErr w:type="spellStart"/>
                  <w:r w:rsidRPr="001E3458">
                    <w:rPr>
                      <w:rFonts w:ascii="Times New Roman" w:eastAsia="Times New Roman" w:hAnsi="Times New Roman" w:cs="Times New Roman"/>
                      <w:sz w:val="20"/>
                      <w:szCs w:val="20"/>
                    </w:rPr>
                    <w:t>Hildenborough</w:t>
                  </w:r>
                  <w:proofErr w:type="spellEnd"/>
                  <w:r w:rsidRPr="001E3458">
                    <w:rPr>
                      <w:rFonts w:ascii="Times New Roman" w:eastAsia="Times New Roman" w:hAnsi="Times New Roman" w:cs="Times New Roman"/>
                      <w:sz w:val="20"/>
                      <w:szCs w:val="20"/>
                    </w:rPr>
                    <w:t>, RNA-</w:t>
                  </w:r>
                  <w:proofErr w:type="spellStart"/>
                  <w:r w:rsidRPr="001E3458">
                    <w:rPr>
                      <w:rFonts w:ascii="Times New Roman" w:eastAsia="Times New Roman" w:hAnsi="Times New Roman" w:cs="Times New Roman"/>
                      <w:sz w:val="20"/>
                      <w:szCs w:val="20"/>
                    </w:rPr>
                    <w:t>Seq</w:t>
                  </w:r>
                  <w:proofErr w:type="spellEnd"/>
                  <w:r w:rsidRPr="001E3458">
                    <w:rPr>
                      <w:rFonts w:ascii="Times New Roman" w:eastAsia="Times New Roman" w:hAnsi="Times New Roman" w:cs="Times New Roman"/>
                      <w:sz w:val="20"/>
                      <w:szCs w:val="20"/>
                    </w:rPr>
                    <w:t xml:space="preserve"> was used to create a </w:t>
                  </w:r>
                  <w:proofErr w:type="spellStart"/>
                  <w:r w:rsidRPr="001E3458">
                    <w:rPr>
                      <w:rFonts w:ascii="Times New Roman" w:eastAsia="Times New Roman" w:hAnsi="Times New Roman" w:cs="Times New Roman"/>
                      <w:sz w:val="20"/>
                      <w:szCs w:val="20"/>
                    </w:rPr>
                    <w:t>transcriptomic</w:t>
                  </w:r>
                  <w:proofErr w:type="spellEnd"/>
                  <w:r w:rsidRPr="001E3458">
                    <w:rPr>
                      <w:rFonts w:ascii="Times New Roman" w:eastAsia="Times New Roman" w:hAnsi="Times New Roman" w:cs="Times New Roman"/>
                      <w:sz w:val="20"/>
                      <w:szCs w:val="20"/>
                    </w:rPr>
                    <w:t xml:space="preserve"> profile of the </w:t>
                  </w:r>
                  <w:proofErr w:type="spellStart"/>
                  <w:r w:rsidRPr="001E3458">
                    <w:rPr>
                      <w:rFonts w:ascii="Times New Roman" w:eastAsia="Times New Roman" w:hAnsi="Times New Roman" w:cs="Times New Roman"/>
                      <w:sz w:val="20"/>
                      <w:szCs w:val="20"/>
                    </w:rPr>
                    <w:t>coculture</w:t>
                  </w:r>
                  <w:proofErr w:type="spellEnd"/>
                  <w:r w:rsidRPr="001E3458">
                    <w:rPr>
                      <w:rFonts w:ascii="Times New Roman" w:eastAsia="Times New Roman" w:hAnsi="Times New Roman" w:cs="Times New Roman"/>
                      <w:sz w:val="20"/>
                      <w:szCs w:val="20"/>
                    </w:rPr>
                    <w:t xml:space="preserve"> biofilm as compared to the planktonic mono- and co- culture states. Our results suggest that key steps in </w:t>
                  </w:r>
                  <w:proofErr w:type="spellStart"/>
                  <w:r w:rsidRPr="001E3458">
                    <w:rPr>
                      <w:rFonts w:ascii="Times New Roman" w:eastAsia="Times New Roman" w:hAnsi="Times New Roman" w:cs="Times New Roman"/>
                      <w:sz w:val="20"/>
                      <w:szCs w:val="20"/>
                    </w:rPr>
                    <w:t>methanogenesis</w:t>
                  </w:r>
                  <w:proofErr w:type="spellEnd"/>
                  <w:r w:rsidRPr="001E3458">
                    <w:rPr>
                      <w:rFonts w:ascii="Times New Roman" w:eastAsia="Times New Roman" w:hAnsi="Times New Roman" w:cs="Times New Roman"/>
                      <w:sz w:val="20"/>
                      <w:szCs w:val="20"/>
                    </w:rPr>
                    <w:t xml:space="preserve"> are down-expressed for </w:t>
                  </w:r>
                  <w:r w:rsidRPr="001E3458">
                    <w:rPr>
                      <w:rFonts w:ascii="Times New Roman" w:eastAsia="Times New Roman" w:hAnsi="Times New Roman" w:cs="Times New Roman"/>
                      <w:i/>
                      <w:iCs/>
                      <w:sz w:val="20"/>
                      <w:szCs w:val="20"/>
                    </w:rPr>
                    <w:t xml:space="preserve">M. </w:t>
                  </w:r>
                  <w:proofErr w:type="spellStart"/>
                  <w:r w:rsidRPr="001E3458">
                    <w:rPr>
                      <w:rFonts w:ascii="Times New Roman" w:eastAsia="Times New Roman" w:hAnsi="Times New Roman" w:cs="Times New Roman"/>
                      <w:i/>
                      <w:iCs/>
                      <w:sz w:val="20"/>
                      <w:szCs w:val="20"/>
                    </w:rPr>
                    <w:t>maripaludis</w:t>
                  </w:r>
                  <w:proofErr w:type="spellEnd"/>
                  <w:r w:rsidRPr="001E3458">
                    <w:rPr>
                      <w:rFonts w:ascii="Times New Roman" w:eastAsia="Times New Roman" w:hAnsi="Times New Roman" w:cs="Times New Roman"/>
                      <w:sz w:val="20"/>
                      <w:szCs w:val="20"/>
                    </w:rPr>
                    <w:t xml:space="preserve"> and electron transfer related genes are down-expressed for </w:t>
                  </w:r>
                  <w:r w:rsidRPr="001E3458">
                    <w:rPr>
                      <w:rFonts w:ascii="Times New Roman" w:eastAsia="Times New Roman" w:hAnsi="Times New Roman" w:cs="Times New Roman"/>
                      <w:i/>
                      <w:iCs/>
                      <w:sz w:val="20"/>
                      <w:szCs w:val="20"/>
                    </w:rPr>
                    <w:t>D. vulgaris</w:t>
                  </w:r>
                  <w:r w:rsidRPr="001E3458">
                    <w:rPr>
                      <w:rFonts w:ascii="Times New Roman" w:eastAsia="Times New Roman" w:hAnsi="Times New Roman" w:cs="Times New Roman"/>
                      <w:sz w:val="20"/>
                      <w:szCs w:val="20"/>
                    </w:rPr>
                    <w:t xml:space="preserve"> </w:t>
                  </w:r>
                  <w:proofErr w:type="spellStart"/>
                  <w:r w:rsidRPr="001E3458">
                    <w:rPr>
                      <w:rFonts w:ascii="Times New Roman" w:eastAsia="Times New Roman" w:hAnsi="Times New Roman" w:cs="Times New Roman"/>
                      <w:sz w:val="20"/>
                      <w:szCs w:val="20"/>
                    </w:rPr>
                    <w:t>Hildenborough</w:t>
                  </w:r>
                  <w:proofErr w:type="spellEnd"/>
                  <w:r w:rsidRPr="001E3458">
                    <w:rPr>
                      <w:rFonts w:ascii="Times New Roman" w:eastAsia="Times New Roman" w:hAnsi="Times New Roman" w:cs="Times New Roman"/>
                      <w:sz w:val="20"/>
                      <w:szCs w:val="20"/>
                    </w:rPr>
                    <w:t xml:space="preserve">. Many of the up-expressed genes include hypothetical proteins but also include cell surface modifications, communication via small metabolites, N-cycling, and metal homeostasis. This is in direct contradiction with results published for work done with similar </w:t>
                  </w:r>
                  <w:proofErr w:type="spellStart"/>
                  <w:r w:rsidRPr="001E3458">
                    <w:rPr>
                      <w:rFonts w:ascii="Times New Roman" w:eastAsia="Times New Roman" w:hAnsi="Times New Roman" w:cs="Times New Roman"/>
                      <w:sz w:val="20"/>
                      <w:szCs w:val="20"/>
                    </w:rPr>
                    <w:t>coculture</w:t>
                  </w:r>
                  <w:proofErr w:type="spellEnd"/>
                  <w:r w:rsidRPr="001E3458">
                    <w:rPr>
                      <w:rFonts w:ascii="Times New Roman" w:eastAsia="Times New Roman" w:hAnsi="Times New Roman" w:cs="Times New Roman"/>
                      <w:sz w:val="20"/>
                      <w:szCs w:val="20"/>
                    </w:rPr>
                    <w:t xml:space="preserve"> systems in the planktonic growth mode, thereby indicating that the biofilm growth mode is both phenotypically and physiologically unique most likely due to mass transport considerations inside and outside the biofilm.</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DECISION STATUS: </w:t>
                  </w:r>
                </w:p>
              </w:tc>
            </w:tr>
            <w:tr w:rsidR="001E3458" w:rsidRPr="001E3458">
              <w:trPr>
                <w:tblCellSpacing w:w="15" w:type="dxa"/>
              </w:trPr>
              <w:tc>
                <w:tcPr>
                  <w:tcW w:w="0" w:type="auto"/>
                  <w:vAlign w:val="center"/>
                  <w:hideMark/>
                </w:tcPr>
                <w:p w:rsidR="001E3458" w:rsidRPr="001E3458" w:rsidRDefault="001E3458" w:rsidP="001E3458">
                  <w:pPr>
                    <w:spacing w:after="0" w:line="240" w:lineRule="auto"/>
                    <w:rPr>
                      <w:rFonts w:ascii="Times New Roman" w:eastAsia="Times New Roman" w:hAnsi="Times New Roman" w:cs="Times New Roman"/>
                      <w:sz w:val="24"/>
                      <w:szCs w:val="24"/>
                    </w:rPr>
                  </w:pPr>
                  <w:r w:rsidRPr="001E3458">
                    <w:rPr>
                      <w:rFonts w:ascii="Times New Roman" w:eastAsia="Times New Roman" w:hAnsi="Times New Roman" w:cs="Times New Roman"/>
                      <w:b/>
                      <w:bCs/>
                      <w:sz w:val="20"/>
                      <w:szCs w:val="20"/>
                    </w:rPr>
                    <w:t xml:space="preserve">ABSTRACT STATUS: </w:t>
                  </w:r>
                  <w:r w:rsidRPr="001E3458">
                    <w:rPr>
                      <w:rFonts w:ascii="Times New Roman" w:eastAsia="Times New Roman" w:hAnsi="Times New Roman" w:cs="Times New Roman"/>
                      <w:sz w:val="20"/>
                      <w:szCs w:val="20"/>
                    </w:rPr>
                    <w:t>submitted Withdraw</w:t>
                  </w:r>
                </w:p>
              </w:tc>
            </w:tr>
          </w:tbl>
          <w:p w:rsidR="001E3458" w:rsidRPr="001E3458" w:rsidRDefault="001E3458" w:rsidP="001E3458">
            <w:pPr>
              <w:spacing w:after="0" w:line="240" w:lineRule="auto"/>
              <w:rPr>
                <w:rFonts w:ascii="Times New Roman" w:eastAsia="Times New Roman" w:hAnsi="Times New Roman" w:cs="Times New Roman"/>
                <w:sz w:val="24"/>
                <w:szCs w:val="24"/>
              </w:rPr>
            </w:pPr>
          </w:p>
        </w:tc>
      </w:tr>
    </w:tbl>
    <w:p w:rsidR="0053706A" w:rsidRPr="001E3458" w:rsidRDefault="0053706A" w:rsidP="001E3458"/>
    <w:sectPr w:rsidR="0053706A" w:rsidRPr="001E345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5BFD" w:rsidRDefault="00BC5BFD" w:rsidP="00EE5CFF">
      <w:pPr>
        <w:spacing w:after="0" w:line="240" w:lineRule="auto"/>
      </w:pPr>
      <w:r>
        <w:separator/>
      </w:r>
    </w:p>
  </w:endnote>
  <w:endnote w:type="continuationSeparator" w:id="0">
    <w:p w:rsidR="00BC5BFD" w:rsidRDefault="00BC5BFD" w:rsidP="00EE5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5BFD" w:rsidRDefault="00BC5BFD" w:rsidP="00EE5CFF">
      <w:pPr>
        <w:spacing w:after="0" w:line="240" w:lineRule="auto"/>
      </w:pPr>
      <w:r>
        <w:separator/>
      </w:r>
    </w:p>
  </w:footnote>
  <w:footnote w:type="continuationSeparator" w:id="0">
    <w:p w:rsidR="00BC5BFD" w:rsidRDefault="00BC5BFD" w:rsidP="00EE5C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5BFD" w:rsidRDefault="00AE5F89" w:rsidP="00AE5F89">
    <w:pPr>
      <w:pStyle w:val="Header"/>
    </w:pPr>
    <w:r>
      <w:t>2015 Northwest Regional Meeting</w:t>
    </w:r>
    <w:r w:rsidR="00BC5BFD">
      <w:tab/>
    </w:r>
    <w:r w:rsidR="00BC5BFD">
      <w:tab/>
      <w:t xml:space="preserve">Symposium: </w:t>
    </w:r>
    <w:r w:rsidR="001E3458" w:rsidRPr="001E3458">
      <w:t>Bioinformatics - Oral - Invited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trackRevisions/>
  <w:defaultTabStop w:val="720"/>
  <w:characterSpacingControl w:val="doNotCompress"/>
  <w:hdrShapeDefaults>
    <o:shapedefaults v:ext="edit" spidmax="211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CFF"/>
    <w:rsid w:val="00026DA6"/>
    <w:rsid w:val="00054246"/>
    <w:rsid w:val="000C5E63"/>
    <w:rsid w:val="000E0C7C"/>
    <w:rsid w:val="000F09DC"/>
    <w:rsid w:val="001C5E99"/>
    <w:rsid w:val="001E3458"/>
    <w:rsid w:val="0022198D"/>
    <w:rsid w:val="00300886"/>
    <w:rsid w:val="00320215"/>
    <w:rsid w:val="00327308"/>
    <w:rsid w:val="003C0C1A"/>
    <w:rsid w:val="0053706A"/>
    <w:rsid w:val="00551464"/>
    <w:rsid w:val="005E59CB"/>
    <w:rsid w:val="00637C82"/>
    <w:rsid w:val="0064117F"/>
    <w:rsid w:val="006D5868"/>
    <w:rsid w:val="006E3A4F"/>
    <w:rsid w:val="00712C76"/>
    <w:rsid w:val="0073157E"/>
    <w:rsid w:val="007435DD"/>
    <w:rsid w:val="007B6AAC"/>
    <w:rsid w:val="008338C9"/>
    <w:rsid w:val="00883226"/>
    <w:rsid w:val="008972F3"/>
    <w:rsid w:val="008D490B"/>
    <w:rsid w:val="008F49F7"/>
    <w:rsid w:val="009103C9"/>
    <w:rsid w:val="00912768"/>
    <w:rsid w:val="00936119"/>
    <w:rsid w:val="009425EC"/>
    <w:rsid w:val="00973E95"/>
    <w:rsid w:val="009A2B88"/>
    <w:rsid w:val="00A324D1"/>
    <w:rsid w:val="00A42A9C"/>
    <w:rsid w:val="00A81536"/>
    <w:rsid w:val="00AB3B44"/>
    <w:rsid w:val="00AE5F89"/>
    <w:rsid w:val="00BA08AF"/>
    <w:rsid w:val="00BC5BFD"/>
    <w:rsid w:val="00BD3F85"/>
    <w:rsid w:val="00C24074"/>
    <w:rsid w:val="00C44C10"/>
    <w:rsid w:val="00C9171E"/>
    <w:rsid w:val="00CC3481"/>
    <w:rsid w:val="00CE2E02"/>
    <w:rsid w:val="00E81F73"/>
    <w:rsid w:val="00E84216"/>
    <w:rsid w:val="00E8791E"/>
    <w:rsid w:val="00EE5CFF"/>
    <w:rsid w:val="00F85FAA"/>
    <w:rsid w:val="00F95B4E"/>
    <w:rsid w:val="00FA65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12"/>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E5CFF"/>
  </w:style>
  <w:style w:type="character" w:customStyle="1" w:styleId="pagecontents">
    <w:name w:val="pagecontents"/>
    <w:basedOn w:val="DefaultParagraphFont"/>
    <w:rsid w:val="00EE5CFF"/>
  </w:style>
  <w:style w:type="character" w:styleId="Hyperlink">
    <w:name w:val="Hyperlink"/>
    <w:basedOn w:val="DefaultParagraphFont"/>
    <w:uiPriority w:val="99"/>
    <w:semiHidden/>
    <w:unhideWhenUsed/>
    <w:rsid w:val="00EE5CFF"/>
    <w:rPr>
      <w:color w:val="0000FF"/>
      <w:u w:val="single"/>
    </w:rPr>
  </w:style>
  <w:style w:type="character" w:styleId="FollowedHyperlink">
    <w:name w:val="FollowedHyperlink"/>
    <w:basedOn w:val="DefaultParagraphFont"/>
    <w:uiPriority w:val="99"/>
    <w:semiHidden/>
    <w:unhideWhenUsed/>
    <w:rsid w:val="00EE5CFF"/>
    <w:rPr>
      <w:color w:val="800080"/>
      <w:u w:val="single"/>
    </w:rPr>
  </w:style>
  <w:style w:type="paragraph" w:styleId="Header">
    <w:name w:val="header"/>
    <w:basedOn w:val="Normal"/>
    <w:link w:val="HeaderChar"/>
    <w:uiPriority w:val="99"/>
    <w:unhideWhenUsed/>
    <w:rsid w:val="00EE5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CFF"/>
  </w:style>
  <w:style w:type="paragraph" w:styleId="Footer">
    <w:name w:val="footer"/>
    <w:basedOn w:val="Normal"/>
    <w:link w:val="FooterChar"/>
    <w:uiPriority w:val="99"/>
    <w:unhideWhenUsed/>
    <w:rsid w:val="00EE5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CFF"/>
  </w:style>
  <w:style w:type="paragraph" w:styleId="BalloonText">
    <w:name w:val="Balloon Text"/>
    <w:basedOn w:val="Normal"/>
    <w:link w:val="BalloonTextChar"/>
    <w:uiPriority w:val="99"/>
    <w:semiHidden/>
    <w:unhideWhenUsed/>
    <w:rsid w:val="00EE5C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5CFF"/>
    <w:rPr>
      <w:rFonts w:ascii="Tahoma" w:hAnsi="Tahoma" w:cs="Tahoma"/>
      <w:sz w:val="16"/>
      <w:szCs w:val="16"/>
    </w:rPr>
  </w:style>
  <w:style w:type="numbering" w:customStyle="1" w:styleId="NoList2">
    <w:name w:val="No List2"/>
    <w:next w:val="NoList"/>
    <w:uiPriority w:val="99"/>
    <w:semiHidden/>
    <w:unhideWhenUsed/>
    <w:rsid w:val="0073157E"/>
  </w:style>
  <w:style w:type="paragraph" w:styleId="NormalWeb">
    <w:name w:val="Normal (Web)"/>
    <w:basedOn w:val="Normal"/>
    <w:uiPriority w:val="99"/>
    <w:semiHidden/>
    <w:unhideWhenUsed/>
    <w:rsid w:val="0073157E"/>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3">
    <w:name w:val="No List3"/>
    <w:next w:val="NoList"/>
    <w:uiPriority w:val="99"/>
    <w:semiHidden/>
    <w:unhideWhenUsed/>
    <w:rsid w:val="00E84216"/>
  </w:style>
  <w:style w:type="numbering" w:customStyle="1" w:styleId="NoList4">
    <w:name w:val="No List4"/>
    <w:next w:val="NoList"/>
    <w:uiPriority w:val="99"/>
    <w:semiHidden/>
    <w:unhideWhenUsed/>
    <w:rsid w:val="008338C9"/>
  </w:style>
  <w:style w:type="numbering" w:customStyle="1" w:styleId="NoList5">
    <w:name w:val="No List5"/>
    <w:next w:val="NoList"/>
    <w:uiPriority w:val="99"/>
    <w:semiHidden/>
    <w:unhideWhenUsed/>
    <w:rsid w:val="00E81F73"/>
  </w:style>
  <w:style w:type="numbering" w:customStyle="1" w:styleId="NoList6">
    <w:name w:val="No List6"/>
    <w:next w:val="NoList"/>
    <w:uiPriority w:val="99"/>
    <w:semiHidden/>
    <w:unhideWhenUsed/>
    <w:rsid w:val="00054246"/>
  </w:style>
  <w:style w:type="numbering" w:customStyle="1" w:styleId="NoList7">
    <w:name w:val="No List7"/>
    <w:next w:val="NoList"/>
    <w:uiPriority w:val="99"/>
    <w:semiHidden/>
    <w:unhideWhenUsed/>
    <w:rsid w:val="008972F3"/>
  </w:style>
  <w:style w:type="numbering" w:customStyle="1" w:styleId="NoList8">
    <w:name w:val="No List8"/>
    <w:next w:val="NoList"/>
    <w:uiPriority w:val="99"/>
    <w:semiHidden/>
    <w:unhideWhenUsed/>
    <w:rsid w:val="00300886"/>
  </w:style>
  <w:style w:type="numbering" w:customStyle="1" w:styleId="NoList9">
    <w:name w:val="No List9"/>
    <w:next w:val="NoList"/>
    <w:uiPriority w:val="99"/>
    <w:semiHidden/>
    <w:unhideWhenUsed/>
    <w:rsid w:val="00C9171E"/>
  </w:style>
  <w:style w:type="numbering" w:customStyle="1" w:styleId="NoList10">
    <w:name w:val="No List10"/>
    <w:next w:val="NoList"/>
    <w:uiPriority w:val="99"/>
    <w:semiHidden/>
    <w:unhideWhenUsed/>
    <w:rsid w:val="001C5E99"/>
  </w:style>
  <w:style w:type="numbering" w:customStyle="1" w:styleId="NoList11">
    <w:name w:val="No List11"/>
    <w:next w:val="NoList"/>
    <w:uiPriority w:val="99"/>
    <w:semiHidden/>
    <w:unhideWhenUsed/>
    <w:rsid w:val="00912768"/>
  </w:style>
  <w:style w:type="numbering" w:customStyle="1" w:styleId="NoList12">
    <w:name w:val="No List12"/>
    <w:next w:val="NoList"/>
    <w:uiPriority w:val="99"/>
    <w:semiHidden/>
    <w:unhideWhenUsed/>
    <w:rsid w:val="000E0C7C"/>
  </w:style>
  <w:style w:type="numbering" w:customStyle="1" w:styleId="NoList13">
    <w:name w:val="No List13"/>
    <w:next w:val="NoList"/>
    <w:uiPriority w:val="99"/>
    <w:semiHidden/>
    <w:unhideWhenUsed/>
    <w:rsid w:val="009A2B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4340">
      <w:bodyDiv w:val="1"/>
      <w:marLeft w:val="0"/>
      <w:marRight w:val="0"/>
      <w:marTop w:val="0"/>
      <w:marBottom w:val="0"/>
      <w:divBdr>
        <w:top w:val="none" w:sz="0" w:space="0" w:color="auto"/>
        <w:left w:val="none" w:sz="0" w:space="0" w:color="auto"/>
        <w:bottom w:val="none" w:sz="0" w:space="0" w:color="auto"/>
        <w:right w:val="none" w:sz="0" w:space="0" w:color="auto"/>
      </w:divBdr>
    </w:div>
    <w:div w:id="199362635">
      <w:bodyDiv w:val="1"/>
      <w:marLeft w:val="0"/>
      <w:marRight w:val="0"/>
      <w:marTop w:val="0"/>
      <w:marBottom w:val="0"/>
      <w:divBdr>
        <w:top w:val="none" w:sz="0" w:space="0" w:color="auto"/>
        <w:left w:val="none" w:sz="0" w:space="0" w:color="auto"/>
        <w:bottom w:val="none" w:sz="0" w:space="0" w:color="auto"/>
        <w:right w:val="none" w:sz="0" w:space="0" w:color="auto"/>
      </w:divBdr>
    </w:div>
    <w:div w:id="212739966">
      <w:bodyDiv w:val="1"/>
      <w:marLeft w:val="0"/>
      <w:marRight w:val="0"/>
      <w:marTop w:val="0"/>
      <w:marBottom w:val="0"/>
      <w:divBdr>
        <w:top w:val="none" w:sz="0" w:space="0" w:color="auto"/>
        <w:left w:val="none" w:sz="0" w:space="0" w:color="auto"/>
        <w:bottom w:val="none" w:sz="0" w:space="0" w:color="auto"/>
        <w:right w:val="none" w:sz="0" w:space="0" w:color="auto"/>
      </w:divBdr>
    </w:div>
    <w:div w:id="318852636">
      <w:bodyDiv w:val="1"/>
      <w:marLeft w:val="0"/>
      <w:marRight w:val="0"/>
      <w:marTop w:val="0"/>
      <w:marBottom w:val="0"/>
      <w:divBdr>
        <w:top w:val="none" w:sz="0" w:space="0" w:color="auto"/>
        <w:left w:val="none" w:sz="0" w:space="0" w:color="auto"/>
        <w:bottom w:val="none" w:sz="0" w:space="0" w:color="auto"/>
        <w:right w:val="none" w:sz="0" w:space="0" w:color="auto"/>
      </w:divBdr>
    </w:div>
    <w:div w:id="396364891">
      <w:bodyDiv w:val="1"/>
      <w:marLeft w:val="0"/>
      <w:marRight w:val="0"/>
      <w:marTop w:val="0"/>
      <w:marBottom w:val="0"/>
      <w:divBdr>
        <w:top w:val="none" w:sz="0" w:space="0" w:color="auto"/>
        <w:left w:val="none" w:sz="0" w:space="0" w:color="auto"/>
        <w:bottom w:val="none" w:sz="0" w:space="0" w:color="auto"/>
        <w:right w:val="none" w:sz="0" w:space="0" w:color="auto"/>
      </w:divBdr>
    </w:div>
    <w:div w:id="521557038">
      <w:bodyDiv w:val="1"/>
      <w:marLeft w:val="0"/>
      <w:marRight w:val="0"/>
      <w:marTop w:val="0"/>
      <w:marBottom w:val="0"/>
      <w:divBdr>
        <w:top w:val="none" w:sz="0" w:space="0" w:color="auto"/>
        <w:left w:val="none" w:sz="0" w:space="0" w:color="auto"/>
        <w:bottom w:val="none" w:sz="0" w:space="0" w:color="auto"/>
        <w:right w:val="none" w:sz="0" w:space="0" w:color="auto"/>
      </w:divBdr>
    </w:div>
    <w:div w:id="597950589">
      <w:bodyDiv w:val="1"/>
      <w:marLeft w:val="0"/>
      <w:marRight w:val="0"/>
      <w:marTop w:val="0"/>
      <w:marBottom w:val="0"/>
      <w:divBdr>
        <w:top w:val="none" w:sz="0" w:space="0" w:color="auto"/>
        <w:left w:val="none" w:sz="0" w:space="0" w:color="auto"/>
        <w:bottom w:val="none" w:sz="0" w:space="0" w:color="auto"/>
        <w:right w:val="none" w:sz="0" w:space="0" w:color="auto"/>
      </w:divBdr>
    </w:div>
    <w:div w:id="658927215">
      <w:bodyDiv w:val="1"/>
      <w:marLeft w:val="0"/>
      <w:marRight w:val="0"/>
      <w:marTop w:val="0"/>
      <w:marBottom w:val="0"/>
      <w:divBdr>
        <w:top w:val="none" w:sz="0" w:space="0" w:color="auto"/>
        <w:left w:val="none" w:sz="0" w:space="0" w:color="auto"/>
        <w:bottom w:val="none" w:sz="0" w:space="0" w:color="auto"/>
        <w:right w:val="none" w:sz="0" w:space="0" w:color="auto"/>
      </w:divBdr>
    </w:div>
    <w:div w:id="684555014">
      <w:bodyDiv w:val="1"/>
      <w:marLeft w:val="0"/>
      <w:marRight w:val="0"/>
      <w:marTop w:val="0"/>
      <w:marBottom w:val="0"/>
      <w:divBdr>
        <w:top w:val="none" w:sz="0" w:space="0" w:color="auto"/>
        <w:left w:val="none" w:sz="0" w:space="0" w:color="auto"/>
        <w:bottom w:val="none" w:sz="0" w:space="0" w:color="auto"/>
        <w:right w:val="none" w:sz="0" w:space="0" w:color="auto"/>
      </w:divBdr>
    </w:div>
    <w:div w:id="784428702">
      <w:bodyDiv w:val="1"/>
      <w:marLeft w:val="0"/>
      <w:marRight w:val="0"/>
      <w:marTop w:val="0"/>
      <w:marBottom w:val="0"/>
      <w:divBdr>
        <w:top w:val="none" w:sz="0" w:space="0" w:color="auto"/>
        <w:left w:val="none" w:sz="0" w:space="0" w:color="auto"/>
        <w:bottom w:val="none" w:sz="0" w:space="0" w:color="auto"/>
        <w:right w:val="none" w:sz="0" w:space="0" w:color="auto"/>
      </w:divBdr>
    </w:div>
    <w:div w:id="934286491">
      <w:bodyDiv w:val="1"/>
      <w:marLeft w:val="0"/>
      <w:marRight w:val="0"/>
      <w:marTop w:val="0"/>
      <w:marBottom w:val="0"/>
      <w:divBdr>
        <w:top w:val="none" w:sz="0" w:space="0" w:color="auto"/>
        <w:left w:val="none" w:sz="0" w:space="0" w:color="auto"/>
        <w:bottom w:val="none" w:sz="0" w:space="0" w:color="auto"/>
        <w:right w:val="none" w:sz="0" w:space="0" w:color="auto"/>
      </w:divBdr>
    </w:div>
    <w:div w:id="1079903927">
      <w:bodyDiv w:val="1"/>
      <w:marLeft w:val="0"/>
      <w:marRight w:val="0"/>
      <w:marTop w:val="0"/>
      <w:marBottom w:val="0"/>
      <w:divBdr>
        <w:top w:val="none" w:sz="0" w:space="0" w:color="auto"/>
        <w:left w:val="none" w:sz="0" w:space="0" w:color="auto"/>
        <w:bottom w:val="none" w:sz="0" w:space="0" w:color="auto"/>
        <w:right w:val="none" w:sz="0" w:space="0" w:color="auto"/>
      </w:divBdr>
    </w:div>
    <w:div w:id="1124344003">
      <w:bodyDiv w:val="1"/>
      <w:marLeft w:val="0"/>
      <w:marRight w:val="0"/>
      <w:marTop w:val="0"/>
      <w:marBottom w:val="0"/>
      <w:divBdr>
        <w:top w:val="none" w:sz="0" w:space="0" w:color="auto"/>
        <w:left w:val="none" w:sz="0" w:space="0" w:color="auto"/>
        <w:bottom w:val="none" w:sz="0" w:space="0" w:color="auto"/>
        <w:right w:val="none" w:sz="0" w:space="0" w:color="auto"/>
      </w:divBdr>
    </w:div>
    <w:div w:id="1138379056">
      <w:bodyDiv w:val="1"/>
      <w:marLeft w:val="0"/>
      <w:marRight w:val="0"/>
      <w:marTop w:val="0"/>
      <w:marBottom w:val="0"/>
      <w:divBdr>
        <w:top w:val="none" w:sz="0" w:space="0" w:color="auto"/>
        <w:left w:val="none" w:sz="0" w:space="0" w:color="auto"/>
        <w:bottom w:val="none" w:sz="0" w:space="0" w:color="auto"/>
        <w:right w:val="none" w:sz="0" w:space="0" w:color="auto"/>
      </w:divBdr>
    </w:div>
    <w:div w:id="1172379457">
      <w:bodyDiv w:val="1"/>
      <w:marLeft w:val="0"/>
      <w:marRight w:val="0"/>
      <w:marTop w:val="0"/>
      <w:marBottom w:val="0"/>
      <w:divBdr>
        <w:top w:val="none" w:sz="0" w:space="0" w:color="auto"/>
        <w:left w:val="none" w:sz="0" w:space="0" w:color="auto"/>
        <w:bottom w:val="none" w:sz="0" w:space="0" w:color="auto"/>
        <w:right w:val="none" w:sz="0" w:space="0" w:color="auto"/>
      </w:divBdr>
    </w:div>
    <w:div w:id="1182084191">
      <w:bodyDiv w:val="1"/>
      <w:marLeft w:val="0"/>
      <w:marRight w:val="0"/>
      <w:marTop w:val="0"/>
      <w:marBottom w:val="0"/>
      <w:divBdr>
        <w:top w:val="none" w:sz="0" w:space="0" w:color="auto"/>
        <w:left w:val="none" w:sz="0" w:space="0" w:color="auto"/>
        <w:bottom w:val="none" w:sz="0" w:space="0" w:color="auto"/>
        <w:right w:val="none" w:sz="0" w:space="0" w:color="auto"/>
      </w:divBdr>
    </w:div>
    <w:div w:id="1245456838">
      <w:bodyDiv w:val="1"/>
      <w:marLeft w:val="0"/>
      <w:marRight w:val="0"/>
      <w:marTop w:val="0"/>
      <w:marBottom w:val="0"/>
      <w:divBdr>
        <w:top w:val="none" w:sz="0" w:space="0" w:color="auto"/>
        <w:left w:val="none" w:sz="0" w:space="0" w:color="auto"/>
        <w:bottom w:val="none" w:sz="0" w:space="0" w:color="auto"/>
        <w:right w:val="none" w:sz="0" w:space="0" w:color="auto"/>
      </w:divBdr>
    </w:div>
    <w:div w:id="1294678210">
      <w:bodyDiv w:val="1"/>
      <w:marLeft w:val="0"/>
      <w:marRight w:val="0"/>
      <w:marTop w:val="0"/>
      <w:marBottom w:val="0"/>
      <w:divBdr>
        <w:top w:val="none" w:sz="0" w:space="0" w:color="auto"/>
        <w:left w:val="none" w:sz="0" w:space="0" w:color="auto"/>
        <w:bottom w:val="none" w:sz="0" w:space="0" w:color="auto"/>
        <w:right w:val="none" w:sz="0" w:space="0" w:color="auto"/>
      </w:divBdr>
    </w:div>
    <w:div w:id="1503548089">
      <w:bodyDiv w:val="1"/>
      <w:marLeft w:val="0"/>
      <w:marRight w:val="0"/>
      <w:marTop w:val="0"/>
      <w:marBottom w:val="0"/>
      <w:divBdr>
        <w:top w:val="none" w:sz="0" w:space="0" w:color="auto"/>
        <w:left w:val="none" w:sz="0" w:space="0" w:color="auto"/>
        <w:bottom w:val="none" w:sz="0" w:space="0" w:color="auto"/>
        <w:right w:val="none" w:sz="0" w:space="0" w:color="auto"/>
      </w:divBdr>
    </w:div>
    <w:div w:id="1620991216">
      <w:bodyDiv w:val="1"/>
      <w:marLeft w:val="0"/>
      <w:marRight w:val="0"/>
      <w:marTop w:val="0"/>
      <w:marBottom w:val="0"/>
      <w:divBdr>
        <w:top w:val="none" w:sz="0" w:space="0" w:color="auto"/>
        <w:left w:val="none" w:sz="0" w:space="0" w:color="auto"/>
        <w:bottom w:val="none" w:sz="0" w:space="0" w:color="auto"/>
        <w:right w:val="none" w:sz="0" w:space="0" w:color="auto"/>
      </w:divBdr>
    </w:div>
    <w:div w:id="198511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1675</Words>
  <Characters>9552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11205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2015-04-21T19:04:00Z</dcterms:created>
  <dcterms:modified xsi:type="dcterms:W3CDTF">2015-04-21T19:04:00Z</dcterms:modified>
</cp:coreProperties>
</file>