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712C76" w:rsidRPr="00712C76" w:rsidTr="00712C76">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SUBMISSION ROLE: </w:t>
                  </w:r>
                  <w:r w:rsidRPr="00712C76">
                    <w:rPr>
                      <w:rFonts w:ascii="Times New Roman" w:eastAsia="Times New Roman" w:hAnsi="Times New Roman" w:cs="Times New Roman"/>
                      <w:sz w:val="20"/>
                      <w:szCs w:val="20"/>
                    </w:rPr>
                    <w:t>2015 Northwest Regional Meeting</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SYMPOSIUM NAME: </w:t>
                  </w:r>
                  <w:r w:rsidRPr="00712C76">
                    <w:rPr>
                      <w:rFonts w:ascii="Times New Roman" w:eastAsia="Times New Roman" w:hAnsi="Times New Roman" w:cs="Times New Roman"/>
                      <w:sz w:val="20"/>
                      <w:szCs w:val="20"/>
                    </w:rPr>
                    <w:t>Analytical Chemistry - Poster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CONTROL ID: </w:t>
                  </w:r>
                  <w:r w:rsidRPr="00712C76">
                    <w:rPr>
                      <w:rFonts w:ascii="Times New Roman" w:eastAsia="Times New Roman" w:hAnsi="Times New Roman" w:cs="Times New Roman"/>
                      <w:sz w:val="20"/>
                      <w:szCs w:val="20"/>
                    </w:rPr>
                    <w:t>2287382</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TITLE: </w:t>
                  </w:r>
                  <w:r w:rsidRPr="00712C76">
                    <w:rPr>
                      <w:rFonts w:ascii="Times New Roman" w:eastAsia="Times New Roman" w:hAnsi="Times New Roman" w:cs="Times New Roman"/>
                      <w:sz w:val="20"/>
                      <w:szCs w:val="20"/>
                    </w:rPr>
                    <w:t>Geographic variability of active ingredients in Spice within Alaska as an indicator mechanisms for manufacture and distribution</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w:t>
                  </w:r>
                  <w:r w:rsidRPr="00712C76">
                    <w:rPr>
                      <w:rFonts w:ascii="Times New Roman" w:eastAsia="Times New Roman" w:hAnsi="Times New Roman" w:cs="Times New Roman"/>
                      <w:sz w:val="20"/>
                      <w:szCs w:val="20"/>
                    </w:rPr>
                    <w:t>Dakota Emery</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(E-MAIL ONLY): </w:t>
                  </w:r>
                  <w:r w:rsidRPr="00712C76">
                    <w:rPr>
                      <w:rFonts w:ascii="Times New Roman" w:eastAsia="Times New Roman" w:hAnsi="Times New Roman" w:cs="Times New Roman"/>
                      <w:sz w:val="20"/>
                      <w:szCs w:val="20"/>
                    </w:rPr>
                    <w:t>koty.emery@gmail.com</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AUTHORS (FIRST NAME, </w:t>
                  </w:r>
                  <w:bookmarkStart w:id="0" w:name="_GoBack"/>
                  <w:bookmarkEnd w:id="0"/>
                  <w:r w:rsidRPr="00712C76">
                    <w:rPr>
                      <w:rFonts w:ascii="Times New Roman" w:eastAsia="Times New Roman" w:hAnsi="Times New Roman" w:cs="Times New Roman"/>
                      <w:b/>
                      <w:bCs/>
                      <w:sz w:val="20"/>
                      <w:szCs w:val="20"/>
                    </w:rPr>
                    <w:t xml:space="preserve">LAST NAME): </w:t>
                  </w:r>
                  <w:r w:rsidRPr="00712C76">
                    <w:rPr>
                      <w:rFonts w:ascii="Times New Roman" w:eastAsia="Times New Roman" w:hAnsi="Times New Roman" w:cs="Times New Roman"/>
                      <w:sz w:val="20"/>
                      <w:szCs w:val="20"/>
                    </w:rPr>
                    <w:t>Dakota Emery</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Christopher R. Iceman</w:t>
                  </w:r>
                  <w:r w:rsidRPr="00712C76">
                    <w:rPr>
                      <w:rFonts w:ascii="Times New Roman" w:eastAsia="Times New Roman" w:hAnsi="Times New Roman" w:cs="Times New Roman"/>
                      <w:sz w:val="20"/>
                      <w:szCs w:val="20"/>
                      <w:vertAlign w:val="superscript"/>
                    </w:rPr>
                    <w:t>2</w:t>
                  </w:r>
                  <w:r w:rsidRPr="00712C76">
                    <w:rPr>
                      <w:rFonts w:ascii="Times New Roman" w:eastAsia="Times New Roman" w:hAnsi="Times New Roman" w:cs="Times New Roman"/>
                      <w:sz w:val="20"/>
                      <w:szCs w:val="20"/>
                    </w:rPr>
                    <w:t>, Sarah M. Hayes</w:t>
                  </w:r>
                  <w:r w:rsidRPr="00712C76">
                    <w:rPr>
                      <w:rFonts w:ascii="Times New Roman" w:eastAsia="Times New Roman" w:hAnsi="Times New Roman" w:cs="Times New Roman"/>
                      <w:sz w:val="20"/>
                      <w:szCs w:val="20"/>
                      <w:vertAlign w:val="superscript"/>
                    </w:rPr>
                    <w:t>3</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INSTITUTIONS (ALL): </w:t>
                  </w:r>
                  <w:r w:rsidRPr="00712C76">
                    <w:rPr>
                      <w:rFonts w:ascii="Times New Roman" w:eastAsia="Times New Roman" w:hAnsi="Times New Roman" w:cs="Times New Roman"/>
                      <w:sz w:val="20"/>
                      <w:szCs w:val="20"/>
                    </w:rPr>
                    <w:t xml:space="preserve">1. University of Alaska Fairbanks, Eagle River, AK, United States. </w:t>
                  </w:r>
                  <w:r w:rsidRPr="00712C76">
                    <w:rPr>
                      <w:rFonts w:ascii="Times New Roman" w:eastAsia="Times New Roman" w:hAnsi="Times New Roman" w:cs="Times New Roman"/>
                      <w:sz w:val="20"/>
                      <w:szCs w:val="20"/>
                    </w:rPr>
                    <w:br/>
                    <w:t xml:space="preserve">2. 900 Yukon Drive, University of Alaska Fairbanks, Fairbanks, AK, United States. </w:t>
                  </w:r>
                  <w:r w:rsidRPr="00712C76">
                    <w:rPr>
                      <w:rFonts w:ascii="Times New Roman" w:eastAsia="Times New Roman" w:hAnsi="Times New Roman" w:cs="Times New Roman"/>
                      <w:sz w:val="20"/>
                      <w:szCs w:val="20"/>
                    </w:rPr>
                    <w:br/>
                    <w:t xml:space="preserve">3. Chemistry and Biochemistry, University of Alaska Fairbanks, Fairbanks, AK, United States.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PRESENTATION TYPE: </w:t>
                  </w:r>
                  <w:r w:rsidRPr="00712C76">
                    <w:rPr>
                      <w:rFonts w:ascii="Times New Roman" w:eastAsia="Times New Roman" w:hAnsi="Times New Roman" w:cs="Times New Roman"/>
                      <w:sz w:val="20"/>
                      <w:szCs w:val="20"/>
                    </w:rPr>
                    <w:t>Poster Only</w:t>
                  </w:r>
                </w:p>
              </w:tc>
            </w:tr>
            <w:tr w:rsidR="00712C76" w:rsidRPr="00712C76">
              <w:trPr>
                <w:tblCellSpacing w:w="15" w:type="dxa"/>
              </w:trPr>
              <w:tc>
                <w:tcPr>
                  <w:tcW w:w="0" w:type="auto"/>
                  <w:vAlign w:val="center"/>
                  <w:hideMark/>
                </w:tcPr>
                <w:p w:rsidR="00712C76" w:rsidRPr="00712C76" w:rsidRDefault="00712C76" w:rsidP="00712C76">
                  <w:pPr>
                    <w:spacing w:after="24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BODY: </w:t>
                  </w:r>
                  <w:r w:rsidRPr="00712C76">
                    <w:rPr>
                      <w:rFonts w:ascii="Times New Roman" w:eastAsia="Times New Roman" w:hAnsi="Times New Roman" w:cs="Times New Roman"/>
                      <w:b/>
                      <w:bCs/>
                      <w:sz w:val="20"/>
                      <w:szCs w:val="20"/>
                    </w:rPr>
                    <w:br/>
                    <w:t xml:space="preserve">Abstract: </w:t>
                  </w:r>
                  <w:r w:rsidRPr="00712C76">
                    <w:rPr>
                      <w:rFonts w:ascii="Times New Roman" w:eastAsia="Times New Roman" w:hAnsi="Times New Roman" w:cs="Times New Roman"/>
                      <w:sz w:val="20"/>
                      <w:szCs w:val="20"/>
                    </w:rPr>
                    <w:t>Designer drugs, like increasingly popular Spice, are psychoactive analogs of illegal substances with understudied health effects that have traditionally been sold in packages labeled “not for human consumption.” Since molecular structures can be specifically altered to circumvent legislation, recent legislative efforts have focused on regulating packaging, which has effectively reduced the distribution of Spice through legal avenues, but has not eradicated the widespread use in Alaska. Multiple active ingredients have been identified in samples from various regions in Alaska using liquid injection Gas Chromatography coupled with Mass Spectroscopy (GC-MS). The chemical 1-pentyl-3-(1-naphthoyl</w:t>
                  </w:r>
                  <w:proofErr w:type="gramStart"/>
                  <w:r w:rsidRPr="00712C76">
                    <w:rPr>
                      <w:rFonts w:ascii="Times New Roman" w:eastAsia="Times New Roman" w:hAnsi="Times New Roman" w:cs="Times New Roman"/>
                      <w:sz w:val="20"/>
                      <w:szCs w:val="20"/>
                    </w:rPr>
                    <w:t>)</w:t>
                  </w:r>
                  <w:proofErr w:type="spellStart"/>
                  <w:r w:rsidRPr="00712C76">
                    <w:rPr>
                      <w:rFonts w:ascii="Times New Roman" w:eastAsia="Times New Roman" w:hAnsi="Times New Roman" w:cs="Times New Roman"/>
                      <w:sz w:val="20"/>
                      <w:szCs w:val="20"/>
                    </w:rPr>
                    <w:t>indole</w:t>
                  </w:r>
                  <w:proofErr w:type="spellEnd"/>
                  <w:proofErr w:type="gramEnd"/>
                  <w:r w:rsidRPr="00712C76">
                    <w:rPr>
                      <w:rFonts w:ascii="Times New Roman" w:eastAsia="Times New Roman" w:hAnsi="Times New Roman" w:cs="Times New Roman"/>
                      <w:sz w:val="20"/>
                      <w:szCs w:val="20"/>
                    </w:rPr>
                    <w:t>, a scheduled substance also known as JWH-018, has been identified as one of the active ingredients present in samples from Soldotna and Wasilla. Multiple other JWH synthetic cannabinoids have been identified in the samples. Some samples contain up to three psychoactive ingredients, and may vary based on purchase location for the same brand. This project will provide preliminary data to support future projects that can help legislators identify which ingredients within Spice are the most hazardous, and should be fast-tracked to be banned. As illustrated in Figure 1, we hypothesize that homogeneity in the active ingredient (either for the active ingredient or prepackaged product) within a strain, shops, or geographic region points to a smaller number of local sources. Homogeneity within a strain across regions and heterogeneity between strains points to a remote distributor.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DECISION STATUS: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STATUS: </w:t>
                  </w:r>
                  <w:r w:rsidRPr="00712C76">
                    <w:rPr>
                      <w:rFonts w:ascii="Times New Roman" w:eastAsia="Times New Roman" w:hAnsi="Times New Roman" w:cs="Times New Roman"/>
                      <w:sz w:val="20"/>
                      <w:szCs w:val="20"/>
                    </w:rPr>
                    <w:t>submitted Withdraw</w:t>
                  </w:r>
                </w:p>
              </w:tc>
            </w:tr>
          </w:tbl>
          <w:p w:rsidR="00712C76" w:rsidRPr="00712C76" w:rsidRDefault="00712C76" w:rsidP="00712C76">
            <w:pPr>
              <w:spacing w:before="100" w:beforeAutospacing="1" w:after="240" w:line="240" w:lineRule="auto"/>
              <w:rPr>
                <w:rFonts w:ascii="Times New Roman" w:eastAsia="Times New Roman" w:hAnsi="Times New Roman" w:cs="Times New Roman"/>
                <w:sz w:val="24"/>
                <w:szCs w:val="24"/>
              </w:rPr>
            </w:pPr>
          </w:p>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sz w:val="24"/>
                <w:szCs w:val="24"/>
              </w:rPr>
              <w:pict>
                <v:rect id="_x0000_i1254" style="width:0;height:1.5pt" o:hralign="center" o:hrstd="t" o:hr="t" fillcolor="#a0a0a0" stroked="f"/>
              </w:pict>
            </w:r>
          </w:p>
        </w:tc>
      </w:tr>
      <w:tr w:rsidR="00712C76" w:rsidRPr="00712C76" w:rsidTr="00712C7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SUBMISSION ROLE: </w:t>
                  </w:r>
                  <w:r w:rsidRPr="00712C76">
                    <w:rPr>
                      <w:rFonts w:ascii="Times New Roman" w:eastAsia="Times New Roman" w:hAnsi="Times New Roman" w:cs="Times New Roman"/>
                      <w:sz w:val="20"/>
                      <w:szCs w:val="20"/>
                    </w:rPr>
                    <w:t>2015 Northwest Regional Meeting</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SYMPOSIUM NAME: </w:t>
                  </w:r>
                  <w:r w:rsidRPr="00712C76">
                    <w:rPr>
                      <w:rFonts w:ascii="Times New Roman" w:eastAsia="Times New Roman" w:hAnsi="Times New Roman" w:cs="Times New Roman"/>
                      <w:sz w:val="20"/>
                      <w:szCs w:val="20"/>
                    </w:rPr>
                    <w:t>Analytical Chemistry - Poster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CONTROL ID: </w:t>
                  </w:r>
                  <w:r w:rsidRPr="00712C76">
                    <w:rPr>
                      <w:rFonts w:ascii="Times New Roman" w:eastAsia="Times New Roman" w:hAnsi="Times New Roman" w:cs="Times New Roman"/>
                      <w:sz w:val="20"/>
                      <w:szCs w:val="20"/>
                    </w:rPr>
                    <w:t>2287426</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TITLE: </w:t>
                  </w:r>
                  <w:r w:rsidRPr="00712C76">
                    <w:rPr>
                      <w:rFonts w:ascii="Times New Roman" w:eastAsia="Times New Roman" w:hAnsi="Times New Roman" w:cs="Times New Roman"/>
                      <w:sz w:val="20"/>
                      <w:szCs w:val="20"/>
                    </w:rPr>
                    <w:t>Chemical Field Sampling in the 21st Century, Implementation of Smartphone Features to Improve Data Logging</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w:t>
                  </w:r>
                  <w:r w:rsidRPr="00712C76">
                    <w:rPr>
                      <w:rFonts w:ascii="Times New Roman" w:eastAsia="Times New Roman" w:hAnsi="Times New Roman" w:cs="Times New Roman"/>
                      <w:sz w:val="20"/>
                      <w:szCs w:val="20"/>
                    </w:rPr>
                    <w:t xml:space="preserve">Jeffrey </w:t>
                  </w:r>
                  <w:proofErr w:type="spellStart"/>
                  <w:r w:rsidRPr="00712C76">
                    <w:rPr>
                      <w:rFonts w:ascii="Times New Roman" w:eastAsia="Times New Roman" w:hAnsi="Times New Roman" w:cs="Times New Roman"/>
                      <w:sz w:val="20"/>
                      <w:szCs w:val="20"/>
                    </w:rPr>
                    <w:t>Kuhlmeier</w:t>
                  </w:r>
                  <w:proofErr w:type="spellEnd"/>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(E-MAIL ONLY): </w:t>
                  </w:r>
                  <w:r w:rsidRPr="00712C76">
                    <w:rPr>
                      <w:rFonts w:ascii="Times New Roman" w:eastAsia="Times New Roman" w:hAnsi="Times New Roman" w:cs="Times New Roman"/>
                      <w:sz w:val="20"/>
                      <w:szCs w:val="20"/>
                    </w:rPr>
                    <w:t>kuhljeff@isu.edu</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AUTHORS (FIRST NAME, LAST NAME): </w:t>
                  </w:r>
                  <w:r w:rsidRPr="00712C76">
                    <w:rPr>
                      <w:rFonts w:ascii="Times New Roman" w:eastAsia="Times New Roman" w:hAnsi="Times New Roman" w:cs="Times New Roman"/>
                      <w:sz w:val="20"/>
                      <w:szCs w:val="20"/>
                    </w:rPr>
                    <w:t>Jeffrey Kuhlmeier</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Jeff Rosentreter</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Matt Kirkham</w:t>
                  </w:r>
                  <w:r w:rsidRPr="00712C76">
                    <w:rPr>
                      <w:rFonts w:ascii="Times New Roman" w:eastAsia="Times New Roman" w:hAnsi="Times New Roman" w:cs="Times New Roman"/>
                      <w:sz w:val="20"/>
                      <w:szCs w:val="20"/>
                      <w:vertAlign w:val="superscript"/>
                    </w:rPr>
                    <w:t>1</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INSTITUTIONS (ALL): </w:t>
                  </w:r>
                  <w:r w:rsidRPr="00712C76">
                    <w:rPr>
                      <w:rFonts w:ascii="Times New Roman" w:eastAsia="Times New Roman" w:hAnsi="Times New Roman" w:cs="Times New Roman"/>
                      <w:sz w:val="20"/>
                      <w:szCs w:val="20"/>
                    </w:rPr>
                    <w:t xml:space="preserve">1. </w:t>
                  </w:r>
                  <w:proofErr w:type="spellStart"/>
                  <w:r w:rsidRPr="00712C76">
                    <w:rPr>
                      <w:rFonts w:ascii="Times New Roman" w:eastAsia="Times New Roman" w:hAnsi="Times New Roman" w:cs="Times New Roman"/>
                      <w:sz w:val="20"/>
                      <w:szCs w:val="20"/>
                    </w:rPr>
                    <w:t>Chem</w:t>
                  </w:r>
                  <w:proofErr w:type="spellEnd"/>
                  <w:r w:rsidRPr="00712C76">
                    <w:rPr>
                      <w:rFonts w:ascii="Times New Roman" w:eastAsia="Times New Roman" w:hAnsi="Times New Roman" w:cs="Times New Roman"/>
                      <w:sz w:val="20"/>
                      <w:szCs w:val="20"/>
                    </w:rPr>
                    <w:t xml:space="preserve"> </w:t>
                  </w:r>
                  <w:proofErr w:type="spellStart"/>
                  <w:r w:rsidRPr="00712C76">
                    <w:rPr>
                      <w:rFonts w:ascii="Times New Roman" w:eastAsia="Times New Roman" w:hAnsi="Times New Roman" w:cs="Times New Roman"/>
                      <w:sz w:val="20"/>
                      <w:szCs w:val="20"/>
                    </w:rPr>
                    <w:t>Dept</w:t>
                  </w:r>
                  <w:proofErr w:type="spellEnd"/>
                  <w:r w:rsidRPr="00712C76">
                    <w:rPr>
                      <w:rFonts w:ascii="Times New Roman" w:eastAsia="Times New Roman" w:hAnsi="Times New Roman" w:cs="Times New Roman"/>
                      <w:sz w:val="20"/>
                      <w:szCs w:val="20"/>
                    </w:rPr>
                    <w:t xml:space="preserve">, MS 8023, Idaho State University, Pocatello, ID, United States.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PRESENTATION TYPE: </w:t>
                  </w:r>
                  <w:r w:rsidRPr="00712C76">
                    <w:rPr>
                      <w:rFonts w:ascii="Times New Roman" w:eastAsia="Times New Roman" w:hAnsi="Times New Roman" w:cs="Times New Roman"/>
                      <w:sz w:val="20"/>
                      <w:szCs w:val="20"/>
                    </w:rPr>
                    <w:t>Poster Only</w:t>
                  </w:r>
                </w:p>
              </w:tc>
            </w:tr>
            <w:tr w:rsidR="00712C76" w:rsidRPr="00712C76">
              <w:trPr>
                <w:tblCellSpacing w:w="15" w:type="dxa"/>
              </w:trPr>
              <w:tc>
                <w:tcPr>
                  <w:tcW w:w="0" w:type="auto"/>
                  <w:vAlign w:val="center"/>
                  <w:hideMark/>
                </w:tcPr>
                <w:p w:rsidR="00712C76" w:rsidRPr="00712C76" w:rsidRDefault="00712C76" w:rsidP="00712C76">
                  <w:pPr>
                    <w:spacing w:after="24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BODY: </w:t>
                  </w:r>
                  <w:r w:rsidRPr="00712C76">
                    <w:rPr>
                      <w:rFonts w:ascii="Times New Roman" w:eastAsia="Times New Roman" w:hAnsi="Times New Roman" w:cs="Times New Roman"/>
                      <w:b/>
                      <w:bCs/>
                      <w:sz w:val="20"/>
                      <w:szCs w:val="20"/>
                    </w:rPr>
                    <w:br/>
                    <w:t xml:space="preserve">Abstract: </w:t>
                  </w:r>
                  <w:r w:rsidRPr="00712C76">
                    <w:rPr>
                      <w:rFonts w:ascii="Times New Roman" w:eastAsia="Times New Roman" w:hAnsi="Times New Roman" w:cs="Times New Roman"/>
                      <w:sz w:val="20"/>
                      <w:szCs w:val="20"/>
                    </w:rPr>
                    <w:t>Data acquisition in field sampling can be a complicated process. A group of student researchers performing multiple field tests simultaneously, compounded by remote locations, and possibly bad testing conditions, results in multiple sets of data with no easy way of merging them. However, consider that most students are equipped with smartphones that include many useful sensors: GPS, timers, geo-synched clocks, mobile internet connections, and cameras. By accessing these resources with an easy to use and modify interface, data can be entered quickly and, in many cases, automatically synced and saved remotely as a secure backup.</w:t>
                  </w:r>
                  <w:r w:rsidRPr="00712C76">
                    <w:rPr>
                      <w:rFonts w:ascii="Times New Roman" w:eastAsia="Times New Roman" w:hAnsi="Times New Roman" w:cs="Times New Roman"/>
                      <w:sz w:val="20"/>
                      <w:szCs w:val="20"/>
                    </w:rPr>
                    <w:br/>
                    <w:t>After all the data is collected, and the students have safely returned to their lab, the requisite data analysis and graphing begins. Given the novel approach used in this research project, data was automatically analyzed, graphed, plotted on maps with GPS coordinates; allowing for immediate comparison with past field tests and observation of chronological or geologic trends. All data was electronically made available immediately to researchers through the use of a website, complete with maps, and spreadsheets.</w:t>
                  </w:r>
                  <w:r w:rsidRPr="00712C76">
                    <w:rPr>
                      <w:rFonts w:ascii="Times New Roman" w:eastAsia="Times New Roman" w:hAnsi="Times New Roman" w:cs="Times New Roman"/>
                      <w:sz w:val="20"/>
                      <w:szCs w:val="20"/>
                    </w:rPr>
                    <w:br/>
                  </w:r>
                  <w:proofErr w:type="gramStart"/>
                  <w:r w:rsidRPr="00712C76">
                    <w:rPr>
                      <w:rFonts w:ascii="Times New Roman" w:eastAsia="Times New Roman" w:hAnsi="Times New Roman" w:cs="Times New Roman"/>
                      <w:sz w:val="20"/>
                      <w:szCs w:val="20"/>
                    </w:rPr>
                    <w:t>This presentation templates</w:t>
                  </w:r>
                  <w:proofErr w:type="gramEnd"/>
                  <w:r w:rsidRPr="00712C76">
                    <w:rPr>
                      <w:rFonts w:ascii="Times New Roman" w:eastAsia="Times New Roman" w:hAnsi="Times New Roman" w:cs="Times New Roman"/>
                      <w:sz w:val="20"/>
                      <w:szCs w:val="20"/>
                    </w:rPr>
                    <w:t xml:space="preserve"> the design of a smartphone app, a database, and a website all using completely free and open source approaches. It then followed the use of each tool by an undergraduate chemistry class when tasked with field testing geothermal features and soil samples in Yellowstone National Park.</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DECISION STATUS: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STATUS: </w:t>
                  </w:r>
                  <w:r w:rsidRPr="00712C76">
                    <w:rPr>
                      <w:rFonts w:ascii="Times New Roman" w:eastAsia="Times New Roman" w:hAnsi="Times New Roman" w:cs="Times New Roman"/>
                      <w:sz w:val="20"/>
                      <w:szCs w:val="20"/>
                    </w:rPr>
                    <w:t>submitted Withdraw</w:t>
                  </w:r>
                </w:p>
              </w:tc>
            </w:tr>
          </w:tbl>
          <w:p w:rsidR="00712C76" w:rsidRPr="00712C76" w:rsidRDefault="00712C76" w:rsidP="00712C76">
            <w:pPr>
              <w:spacing w:after="240" w:line="240" w:lineRule="auto"/>
              <w:rPr>
                <w:rFonts w:ascii="Times New Roman" w:eastAsia="Times New Roman" w:hAnsi="Times New Roman" w:cs="Times New Roman"/>
                <w:sz w:val="24"/>
                <w:szCs w:val="24"/>
              </w:rPr>
            </w:pPr>
          </w:p>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sz w:val="24"/>
                <w:szCs w:val="24"/>
              </w:rPr>
              <w:pict>
                <v:rect id="_x0000_i1255" style="width:0;height:1.5pt" o:hralign="center" o:hrstd="t" o:hr="t" fillcolor="#a0a0a0" stroked="f"/>
              </w:pict>
            </w:r>
          </w:p>
        </w:tc>
      </w:tr>
      <w:tr w:rsidR="00712C76" w:rsidRPr="00712C76" w:rsidTr="00712C7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SUBMISSION ROLE: </w:t>
                  </w:r>
                  <w:r w:rsidRPr="00712C76">
                    <w:rPr>
                      <w:rFonts w:ascii="Times New Roman" w:eastAsia="Times New Roman" w:hAnsi="Times New Roman" w:cs="Times New Roman"/>
                      <w:sz w:val="20"/>
                      <w:szCs w:val="20"/>
                    </w:rPr>
                    <w:t>2015 Northwest Regional Meeting</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SYMPOSIUM NAME: </w:t>
                  </w:r>
                  <w:r w:rsidRPr="00712C76">
                    <w:rPr>
                      <w:rFonts w:ascii="Times New Roman" w:eastAsia="Times New Roman" w:hAnsi="Times New Roman" w:cs="Times New Roman"/>
                      <w:sz w:val="20"/>
                      <w:szCs w:val="20"/>
                    </w:rPr>
                    <w:t>Analytical Chemistry - Poster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CONTROL ID: </w:t>
                  </w:r>
                  <w:r w:rsidRPr="00712C76">
                    <w:rPr>
                      <w:rFonts w:ascii="Times New Roman" w:eastAsia="Times New Roman" w:hAnsi="Times New Roman" w:cs="Times New Roman"/>
                      <w:sz w:val="20"/>
                      <w:szCs w:val="20"/>
                    </w:rPr>
                    <w:t>2289878</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TITLE: </w:t>
                  </w:r>
                  <w:r w:rsidRPr="00712C76">
                    <w:rPr>
                      <w:rFonts w:ascii="Times New Roman" w:eastAsia="Times New Roman" w:hAnsi="Times New Roman" w:cs="Times New Roman"/>
                      <w:sz w:val="20"/>
                      <w:szCs w:val="20"/>
                    </w:rPr>
                    <w:t>The Indirect Analysis of Cyanide in Blood via Principles of Selective Reaction Chemistry</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w:t>
                  </w:r>
                  <w:r w:rsidRPr="00712C76">
                    <w:rPr>
                      <w:rFonts w:ascii="Times New Roman" w:eastAsia="Times New Roman" w:hAnsi="Times New Roman" w:cs="Times New Roman"/>
                      <w:sz w:val="20"/>
                      <w:szCs w:val="20"/>
                    </w:rPr>
                    <w:t>Matthew Kirkham</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(E-MAIL ONLY): </w:t>
                  </w:r>
                  <w:r w:rsidRPr="00712C76">
                    <w:rPr>
                      <w:rFonts w:ascii="Times New Roman" w:eastAsia="Times New Roman" w:hAnsi="Times New Roman" w:cs="Times New Roman"/>
                      <w:sz w:val="20"/>
                      <w:szCs w:val="20"/>
                    </w:rPr>
                    <w:t>dabomba7625@gmail.com</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AUTHORS (FIRST NAME, LAST NAME): </w:t>
                  </w:r>
                  <w:r w:rsidRPr="00712C76">
                    <w:rPr>
                      <w:rFonts w:ascii="Times New Roman" w:eastAsia="Times New Roman" w:hAnsi="Times New Roman" w:cs="Times New Roman"/>
                      <w:sz w:val="20"/>
                      <w:szCs w:val="20"/>
                    </w:rPr>
                    <w:t>Matthew Kirkham</w:t>
                  </w:r>
                  <w:r w:rsidRPr="00712C76">
                    <w:rPr>
                      <w:rFonts w:ascii="Times New Roman" w:eastAsia="Times New Roman" w:hAnsi="Times New Roman" w:cs="Times New Roman"/>
                      <w:sz w:val="20"/>
                      <w:szCs w:val="20"/>
                      <w:vertAlign w:val="superscript"/>
                    </w:rPr>
                    <w:t>2</w:t>
                  </w:r>
                  <w:r w:rsidRPr="00712C76">
                    <w:rPr>
                      <w:rFonts w:ascii="Times New Roman" w:eastAsia="Times New Roman" w:hAnsi="Times New Roman" w:cs="Times New Roman"/>
                      <w:sz w:val="20"/>
                      <w:szCs w:val="20"/>
                    </w:rPr>
                    <w:t>, Jeffrey Kuhlmeier</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Jeff Rosentreter</w:t>
                  </w:r>
                  <w:r w:rsidRPr="00712C76">
                    <w:rPr>
                      <w:rFonts w:ascii="Times New Roman" w:eastAsia="Times New Roman" w:hAnsi="Times New Roman" w:cs="Times New Roman"/>
                      <w:sz w:val="20"/>
                      <w:szCs w:val="20"/>
                      <w:vertAlign w:val="superscript"/>
                    </w:rPr>
                    <w:t>2</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INSTITUTIONS (ALL): </w:t>
                  </w:r>
                  <w:r w:rsidRPr="00712C76">
                    <w:rPr>
                      <w:rFonts w:ascii="Times New Roman" w:eastAsia="Times New Roman" w:hAnsi="Times New Roman" w:cs="Times New Roman"/>
                      <w:sz w:val="20"/>
                      <w:szCs w:val="20"/>
                    </w:rPr>
                    <w:t xml:space="preserve">1. </w:t>
                  </w:r>
                  <w:proofErr w:type="spellStart"/>
                  <w:r w:rsidRPr="00712C76">
                    <w:rPr>
                      <w:rFonts w:ascii="Times New Roman" w:eastAsia="Times New Roman" w:hAnsi="Times New Roman" w:cs="Times New Roman"/>
                      <w:sz w:val="20"/>
                      <w:szCs w:val="20"/>
                    </w:rPr>
                    <w:t>Chem</w:t>
                  </w:r>
                  <w:proofErr w:type="spellEnd"/>
                  <w:r w:rsidRPr="00712C76">
                    <w:rPr>
                      <w:rFonts w:ascii="Times New Roman" w:eastAsia="Times New Roman" w:hAnsi="Times New Roman" w:cs="Times New Roman"/>
                      <w:sz w:val="20"/>
                      <w:szCs w:val="20"/>
                    </w:rPr>
                    <w:t xml:space="preserve"> </w:t>
                  </w:r>
                  <w:proofErr w:type="spellStart"/>
                  <w:r w:rsidRPr="00712C76">
                    <w:rPr>
                      <w:rFonts w:ascii="Times New Roman" w:eastAsia="Times New Roman" w:hAnsi="Times New Roman" w:cs="Times New Roman"/>
                      <w:sz w:val="20"/>
                      <w:szCs w:val="20"/>
                    </w:rPr>
                    <w:t>Dept</w:t>
                  </w:r>
                  <w:proofErr w:type="spellEnd"/>
                  <w:r w:rsidRPr="00712C76">
                    <w:rPr>
                      <w:rFonts w:ascii="Times New Roman" w:eastAsia="Times New Roman" w:hAnsi="Times New Roman" w:cs="Times New Roman"/>
                      <w:sz w:val="20"/>
                      <w:szCs w:val="20"/>
                    </w:rPr>
                    <w:t xml:space="preserve">, MS 8023, Idaho State University, Pocatello, ID, United States. </w:t>
                  </w:r>
                  <w:r w:rsidRPr="00712C76">
                    <w:rPr>
                      <w:rFonts w:ascii="Times New Roman" w:eastAsia="Times New Roman" w:hAnsi="Times New Roman" w:cs="Times New Roman"/>
                      <w:sz w:val="20"/>
                      <w:szCs w:val="20"/>
                    </w:rPr>
                    <w:br/>
                    <w:t xml:space="preserve">2. Chemistry, Idaho State University, Pocatello, ID, United States.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PRESENTATION TYPE: </w:t>
                  </w:r>
                  <w:r w:rsidRPr="00712C76">
                    <w:rPr>
                      <w:rFonts w:ascii="Times New Roman" w:eastAsia="Times New Roman" w:hAnsi="Times New Roman" w:cs="Times New Roman"/>
                      <w:sz w:val="20"/>
                      <w:szCs w:val="20"/>
                    </w:rPr>
                    <w:t>Poster Only</w:t>
                  </w:r>
                </w:p>
              </w:tc>
            </w:tr>
            <w:tr w:rsidR="00712C76" w:rsidRPr="00712C76">
              <w:trPr>
                <w:tblCellSpacing w:w="15" w:type="dxa"/>
              </w:trPr>
              <w:tc>
                <w:tcPr>
                  <w:tcW w:w="0" w:type="auto"/>
                  <w:vAlign w:val="center"/>
                  <w:hideMark/>
                </w:tcPr>
                <w:p w:rsidR="00712C76" w:rsidRPr="00712C76" w:rsidRDefault="00712C76" w:rsidP="00712C76">
                  <w:pPr>
                    <w:spacing w:after="24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BODY: </w:t>
                  </w:r>
                  <w:r w:rsidRPr="00712C76">
                    <w:rPr>
                      <w:rFonts w:ascii="Times New Roman" w:eastAsia="Times New Roman" w:hAnsi="Times New Roman" w:cs="Times New Roman"/>
                      <w:b/>
                      <w:bCs/>
                      <w:sz w:val="20"/>
                      <w:szCs w:val="20"/>
                    </w:rPr>
                    <w:br/>
                    <w:t xml:space="preserve">Abstract: </w:t>
                  </w:r>
                  <w:r w:rsidRPr="00712C76">
                    <w:rPr>
                      <w:rFonts w:ascii="Times New Roman" w:eastAsia="Times New Roman" w:hAnsi="Times New Roman" w:cs="Times New Roman"/>
                      <w:sz w:val="20"/>
                      <w:szCs w:val="20"/>
                    </w:rPr>
                    <w:t xml:space="preserve">Cyanide proves difficult to detect after entering the bloodstream due to its tight binding with various iron complexes throughout the body. However, using displacement techniques, cyanide can be removed and rebound to a more preferable element for detection. Analysis of the formation of silver complexes with free cyanide has been performed under a series of variable conditions, including reaction with silver wire, silver mesh, and micro-porous silver filters. Varying concentrations of cyanide, ranging from 2 ppm to 20 ppm in cyanide, were reacted with the silver sources for varying periods of time ranging from 5 minutes to 60 minutes. Analysis of the formation of silver-cyanide complexes was done via atomic absorption spectroscopy. The most precise method was found using the silver mesh supported on a glass stirring rod. The optimal reaction time was reached around 30 min., after which insignificant increases in silver-cyanide complex concentration was detected. </w:t>
                  </w:r>
                  <w:r w:rsidRPr="00712C76">
                    <w:rPr>
                      <w:rFonts w:ascii="Times New Roman" w:eastAsia="Times New Roman" w:hAnsi="Times New Roman" w:cs="Times New Roman"/>
                      <w:sz w:val="20"/>
                      <w:szCs w:val="20"/>
                    </w:rPr>
                    <w:br/>
                    <w:t xml:space="preserve">These results are important in establishing a basis for the detection of cyanide for silver, and to determine that such silver-cyanide complexes can in fact be formed. Using these results going forward, the next step will be to confirm that this process can be used in the formation of Ag-CN complexes from solutions containing </w:t>
                  </w:r>
                  <w:proofErr w:type="spellStart"/>
                  <w:r w:rsidRPr="00712C76">
                    <w:rPr>
                      <w:rFonts w:ascii="Times New Roman" w:eastAsia="Times New Roman" w:hAnsi="Times New Roman" w:cs="Times New Roman"/>
                      <w:sz w:val="20"/>
                      <w:szCs w:val="20"/>
                    </w:rPr>
                    <w:t>complexed</w:t>
                  </w:r>
                  <w:proofErr w:type="spellEnd"/>
                  <w:r w:rsidRPr="00712C76">
                    <w:rPr>
                      <w:rFonts w:ascii="Times New Roman" w:eastAsia="Times New Roman" w:hAnsi="Times New Roman" w:cs="Times New Roman"/>
                      <w:sz w:val="20"/>
                      <w:szCs w:val="20"/>
                    </w:rPr>
                    <w:t xml:space="preserve"> Fe-CN groups, and even further to </w:t>
                  </w:r>
                  <w:proofErr w:type="spellStart"/>
                  <w:r w:rsidRPr="00712C76">
                    <w:rPr>
                      <w:rFonts w:ascii="Times New Roman" w:eastAsia="Times New Roman" w:hAnsi="Times New Roman" w:cs="Times New Roman"/>
                      <w:sz w:val="20"/>
                      <w:szCs w:val="20"/>
                    </w:rPr>
                    <w:t>Heme</w:t>
                  </w:r>
                  <w:proofErr w:type="spellEnd"/>
                  <w:r w:rsidRPr="00712C76">
                    <w:rPr>
                      <w:rFonts w:ascii="Times New Roman" w:eastAsia="Times New Roman" w:hAnsi="Times New Roman" w:cs="Times New Roman"/>
                      <w:sz w:val="20"/>
                      <w:szCs w:val="20"/>
                    </w:rPr>
                    <w:t>-CN complexes, and to explore the consistency and recovery of such methods when applied to a more complex media.</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DECISION STATUS: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STATUS: </w:t>
                  </w:r>
                  <w:r w:rsidRPr="00712C76">
                    <w:rPr>
                      <w:rFonts w:ascii="Times New Roman" w:eastAsia="Times New Roman" w:hAnsi="Times New Roman" w:cs="Times New Roman"/>
                      <w:sz w:val="20"/>
                      <w:szCs w:val="20"/>
                    </w:rPr>
                    <w:t>submitted Withdraw</w:t>
                  </w:r>
                </w:p>
              </w:tc>
            </w:tr>
          </w:tbl>
          <w:p w:rsidR="00712C76" w:rsidRPr="00712C76" w:rsidRDefault="00712C76" w:rsidP="00712C76">
            <w:pPr>
              <w:spacing w:after="240" w:line="240" w:lineRule="auto"/>
              <w:rPr>
                <w:rFonts w:ascii="Times New Roman" w:eastAsia="Times New Roman" w:hAnsi="Times New Roman" w:cs="Times New Roman"/>
                <w:sz w:val="24"/>
                <w:szCs w:val="24"/>
              </w:rPr>
            </w:pPr>
          </w:p>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sz w:val="24"/>
                <w:szCs w:val="24"/>
              </w:rPr>
              <w:pict>
                <v:rect id="_x0000_i1256" style="width:0;height:1.5pt" o:hralign="center" o:hrstd="t" o:hr="t" fillcolor="#a0a0a0" stroked="f"/>
              </w:pict>
            </w:r>
          </w:p>
        </w:tc>
      </w:tr>
      <w:tr w:rsidR="00712C76" w:rsidRPr="00712C76" w:rsidTr="00712C7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SUBMISSION ROLE: </w:t>
                  </w:r>
                  <w:r w:rsidRPr="00712C76">
                    <w:rPr>
                      <w:rFonts w:ascii="Times New Roman" w:eastAsia="Times New Roman" w:hAnsi="Times New Roman" w:cs="Times New Roman"/>
                      <w:sz w:val="20"/>
                      <w:szCs w:val="20"/>
                    </w:rPr>
                    <w:t>2015 Northwest Regional Meeting</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SYMPOSIUM NAME: </w:t>
                  </w:r>
                  <w:r w:rsidRPr="00712C76">
                    <w:rPr>
                      <w:rFonts w:ascii="Times New Roman" w:eastAsia="Times New Roman" w:hAnsi="Times New Roman" w:cs="Times New Roman"/>
                      <w:sz w:val="20"/>
                      <w:szCs w:val="20"/>
                    </w:rPr>
                    <w:t>Analytical Chemistry - Poster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CONTROL ID: </w:t>
                  </w:r>
                  <w:r w:rsidRPr="00712C76">
                    <w:rPr>
                      <w:rFonts w:ascii="Times New Roman" w:eastAsia="Times New Roman" w:hAnsi="Times New Roman" w:cs="Times New Roman"/>
                      <w:sz w:val="20"/>
                      <w:szCs w:val="20"/>
                    </w:rPr>
                    <w:t>2292024</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TITLE: </w:t>
                  </w:r>
                  <w:r w:rsidRPr="00712C76">
                    <w:rPr>
                      <w:rFonts w:ascii="Times New Roman" w:eastAsia="Times New Roman" w:hAnsi="Times New Roman" w:cs="Times New Roman"/>
                      <w:sz w:val="20"/>
                      <w:szCs w:val="20"/>
                    </w:rPr>
                    <w:t>Phase Transfer Kinetics of Advanced-TALSPEAK Solvent Extraction Systems</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w:t>
                  </w:r>
                  <w:r w:rsidRPr="00712C76">
                    <w:rPr>
                      <w:rFonts w:ascii="Times New Roman" w:eastAsia="Times New Roman" w:hAnsi="Times New Roman" w:cs="Times New Roman"/>
                      <w:sz w:val="20"/>
                      <w:szCs w:val="20"/>
                    </w:rPr>
                    <w:t>Forrest Heller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(E-MAIL ONLY): </w:t>
                  </w:r>
                  <w:r w:rsidRPr="00712C76">
                    <w:rPr>
                      <w:rFonts w:ascii="Times New Roman" w:eastAsia="Times New Roman" w:hAnsi="Times New Roman" w:cs="Times New Roman"/>
                      <w:sz w:val="20"/>
                      <w:szCs w:val="20"/>
                    </w:rPr>
                    <w:t>forrest.heller@wsu.edu</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AUTHORS (FIRST NAME, LAST NAME): </w:t>
                  </w:r>
                  <w:r w:rsidRPr="00712C76">
                    <w:rPr>
                      <w:rFonts w:ascii="Times New Roman" w:eastAsia="Times New Roman" w:hAnsi="Times New Roman" w:cs="Times New Roman"/>
                      <w:sz w:val="20"/>
                      <w:szCs w:val="20"/>
                    </w:rPr>
                    <w:t>Forrest Heller</w:t>
                  </w:r>
                  <w:r w:rsidRPr="00712C76">
                    <w:rPr>
                      <w:rFonts w:ascii="Times New Roman" w:eastAsia="Times New Roman" w:hAnsi="Times New Roman" w:cs="Times New Roman"/>
                      <w:sz w:val="20"/>
                      <w:szCs w:val="20"/>
                      <w:vertAlign w:val="superscript"/>
                    </w:rPr>
                    <w:t>1, 2</w:t>
                  </w:r>
                  <w:r w:rsidRPr="00712C76">
                    <w:rPr>
                      <w:rFonts w:ascii="Times New Roman" w:eastAsia="Times New Roman" w:hAnsi="Times New Roman" w:cs="Times New Roman"/>
                      <w:sz w:val="20"/>
                      <w:szCs w:val="20"/>
                    </w:rPr>
                    <w:t>, Samuel A. Bryan</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Kenneth L. Nash</w:t>
                  </w:r>
                  <w:r w:rsidRPr="00712C76">
                    <w:rPr>
                      <w:rFonts w:ascii="Times New Roman" w:eastAsia="Times New Roman" w:hAnsi="Times New Roman" w:cs="Times New Roman"/>
                      <w:sz w:val="20"/>
                      <w:szCs w:val="20"/>
                      <w:vertAlign w:val="superscript"/>
                    </w:rPr>
                    <w:t>2</w:t>
                  </w:r>
                  <w:r w:rsidRPr="00712C76">
                    <w:rPr>
                      <w:rFonts w:ascii="Times New Roman" w:eastAsia="Times New Roman" w:hAnsi="Times New Roman" w:cs="Times New Roman"/>
                      <w:sz w:val="20"/>
                      <w:szCs w:val="20"/>
                    </w:rPr>
                    <w:t>, Gregg J. Lumetta</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Amanda J. Casella</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Sergey I. Sinkov</w:t>
                  </w:r>
                  <w:r w:rsidRPr="00712C76">
                    <w:rPr>
                      <w:rFonts w:ascii="Times New Roman" w:eastAsia="Times New Roman" w:hAnsi="Times New Roman" w:cs="Times New Roman"/>
                      <w:sz w:val="20"/>
                      <w:szCs w:val="20"/>
                      <w:vertAlign w:val="superscript"/>
                    </w:rPr>
                    <w:t>1</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INSTITUTIONS (ALL): </w:t>
                  </w:r>
                  <w:r w:rsidRPr="00712C76">
                    <w:rPr>
                      <w:rFonts w:ascii="Times New Roman" w:eastAsia="Times New Roman" w:hAnsi="Times New Roman" w:cs="Times New Roman"/>
                      <w:sz w:val="20"/>
                      <w:szCs w:val="20"/>
                    </w:rPr>
                    <w:t xml:space="preserve">1. Pacific Northwest National Laboratory, Battelle, Richland, WA, United States. </w:t>
                  </w:r>
                  <w:r w:rsidRPr="00712C76">
                    <w:rPr>
                      <w:rFonts w:ascii="Times New Roman" w:eastAsia="Times New Roman" w:hAnsi="Times New Roman" w:cs="Times New Roman"/>
                      <w:sz w:val="20"/>
                      <w:szCs w:val="20"/>
                    </w:rPr>
                    <w:br/>
                    <w:t xml:space="preserve">2. Washington State University, Pullman, WA, United States.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PRESENTATION TYPE: </w:t>
                  </w:r>
                  <w:r w:rsidRPr="00712C76">
                    <w:rPr>
                      <w:rFonts w:ascii="Times New Roman" w:eastAsia="Times New Roman" w:hAnsi="Times New Roman" w:cs="Times New Roman"/>
                      <w:sz w:val="20"/>
                      <w:szCs w:val="20"/>
                    </w:rPr>
                    <w:t>Poster Only</w:t>
                  </w:r>
                </w:p>
              </w:tc>
            </w:tr>
            <w:tr w:rsidR="00712C76" w:rsidRPr="00712C76">
              <w:trPr>
                <w:tblCellSpacing w:w="15" w:type="dxa"/>
              </w:trPr>
              <w:tc>
                <w:tcPr>
                  <w:tcW w:w="0" w:type="auto"/>
                  <w:vAlign w:val="center"/>
                  <w:hideMark/>
                </w:tcPr>
                <w:p w:rsidR="00712C76" w:rsidRPr="00712C76" w:rsidRDefault="00712C76" w:rsidP="00712C76">
                  <w:pPr>
                    <w:spacing w:after="24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BODY: </w:t>
                  </w:r>
                  <w:r w:rsidRPr="00712C76">
                    <w:rPr>
                      <w:rFonts w:ascii="Times New Roman" w:eastAsia="Times New Roman" w:hAnsi="Times New Roman" w:cs="Times New Roman"/>
                      <w:b/>
                      <w:bCs/>
                      <w:sz w:val="20"/>
                      <w:szCs w:val="20"/>
                    </w:rPr>
                    <w:br/>
                    <w:t xml:space="preserve">Abstract: </w:t>
                  </w:r>
                  <w:r w:rsidRPr="00712C76">
                    <w:rPr>
                      <w:rFonts w:ascii="Times New Roman" w:eastAsia="Times New Roman" w:hAnsi="Times New Roman" w:cs="Times New Roman"/>
                      <w:sz w:val="20"/>
                      <w:szCs w:val="20"/>
                    </w:rPr>
                    <w:t xml:space="preserve">The increasing need to manage used nuclear fuel necessitates development of new separation methods which provide pathways for the fuel’s ultimate disposal or reuse. Closing of the nuclear fuel cycle requires a number of chemical separation processes. At the tail end of this series of processes, only the lanthanides and minor actinides remain. The minor actinides Am and Cm are the dose contributors, which can be transmuted to short-lived or stable isotopes. The lanthanides are in general neutron poisons which greatly affect the efficacy of transmutation. To separate these very chemically similar metals, the solvent extraction process known as TALSPEAK (Trivalent Actinide Lanthanide Separation with Phosphorus-reagent Extraction from Aqueous </w:t>
                  </w:r>
                  <w:proofErr w:type="spellStart"/>
                  <w:r w:rsidRPr="00712C76">
                    <w:rPr>
                      <w:rFonts w:ascii="Times New Roman" w:eastAsia="Times New Roman" w:hAnsi="Times New Roman" w:cs="Times New Roman"/>
                      <w:sz w:val="20"/>
                      <w:szCs w:val="20"/>
                    </w:rPr>
                    <w:t>Komplexes</w:t>
                  </w:r>
                  <w:proofErr w:type="spellEnd"/>
                  <w:r w:rsidRPr="00712C76">
                    <w:rPr>
                      <w:rFonts w:ascii="Times New Roman" w:eastAsia="Times New Roman" w:hAnsi="Times New Roman" w:cs="Times New Roman"/>
                      <w:sz w:val="20"/>
                      <w:szCs w:val="20"/>
                    </w:rPr>
                    <w:t>) was developed. A major drawback to this process is an extreme sensitivity to pH, which was addressed in 2012 when the advanced-TALSPEAK process was proposed, however the phase distribution kinetics of the trivalent metal ions in this process is poorly understood. Of particular interest is the phase transfer kinetics of the lanthanides moving from the aqueous phase to the organic phase. In order to study this process, a Lewis cell based on the ARMOLLEX (</w:t>
                  </w:r>
                  <w:proofErr w:type="spellStart"/>
                  <w:r w:rsidRPr="00712C76">
                    <w:rPr>
                      <w:rFonts w:ascii="Times New Roman" w:eastAsia="Times New Roman" w:hAnsi="Times New Roman" w:cs="Times New Roman"/>
                      <w:sz w:val="20"/>
                      <w:szCs w:val="20"/>
                    </w:rPr>
                    <w:t>ARgonne</w:t>
                  </w:r>
                  <w:proofErr w:type="spellEnd"/>
                  <w:r w:rsidRPr="00712C76">
                    <w:rPr>
                      <w:rFonts w:ascii="Times New Roman" w:eastAsia="Times New Roman" w:hAnsi="Times New Roman" w:cs="Times New Roman"/>
                      <w:sz w:val="20"/>
                      <w:szCs w:val="20"/>
                    </w:rPr>
                    <w:t xml:space="preserve"> </w:t>
                  </w:r>
                  <w:proofErr w:type="spellStart"/>
                  <w:r w:rsidRPr="00712C76">
                    <w:rPr>
                      <w:rFonts w:ascii="Times New Roman" w:eastAsia="Times New Roman" w:hAnsi="Times New Roman" w:cs="Times New Roman"/>
                      <w:sz w:val="20"/>
                      <w:szCs w:val="20"/>
                    </w:rPr>
                    <w:t>MOdified</w:t>
                  </w:r>
                  <w:proofErr w:type="spellEnd"/>
                  <w:r w:rsidRPr="00712C76">
                    <w:rPr>
                      <w:rFonts w:ascii="Times New Roman" w:eastAsia="Times New Roman" w:hAnsi="Times New Roman" w:cs="Times New Roman"/>
                      <w:sz w:val="20"/>
                      <w:szCs w:val="20"/>
                    </w:rPr>
                    <w:t xml:space="preserve"> Lewis cell for Liquid-liquid Extraction kinetic measurements) design was created. In this setup the two phases are independently stirred at such a rate that the phase boundary is not disturbed and the kinetics are not determined by diffusion of the constituents throughout the phase. This paper will present progress and results of metal extraction rates as a function of buffer acid, lanthanide metal, organic phase ligand and aqueous phase ligand. The reaction mechanism will be determined by independently varying the concentration of each component and the thermodynamic data determined by varying temperature.</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DECISION STATUS: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STATUS: </w:t>
                  </w:r>
                  <w:r w:rsidRPr="00712C76">
                    <w:rPr>
                      <w:rFonts w:ascii="Times New Roman" w:eastAsia="Times New Roman" w:hAnsi="Times New Roman" w:cs="Times New Roman"/>
                      <w:sz w:val="20"/>
                      <w:szCs w:val="20"/>
                    </w:rPr>
                    <w:t>resubmitted Withdraw</w:t>
                  </w:r>
                </w:p>
              </w:tc>
            </w:tr>
          </w:tbl>
          <w:p w:rsidR="00712C76" w:rsidRPr="00712C76" w:rsidRDefault="00712C76" w:rsidP="00712C76">
            <w:pPr>
              <w:spacing w:after="240" w:line="240" w:lineRule="auto"/>
              <w:rPr>
                <w:rFonts w:ascii="Times New Roman" w:eastAsia="Times New Roman" w:hAnsi="Times New Roman" w:cs="Times New Roman"/>
                <w:sz w:val="24"/>
                <w:szCs w:val="24"/>
              </w:rPr>
            </w:pPr>
          </w:p>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sz w:val="24"/>
                <w:szCs w:val="24"/>
              </w:rPr>
              <w:pict>
                <v:rect id="_x0000_i1257" style="width:0;height:1.5pt" o:hralign="center" o:hrstd="t" o:hr="t" fillcolor="#a0a0a0" stroked="f"/>
              </w:pict>
            </w:r>
          </w:p>
        </w:tc>
      </w:tr>
      <w:tr w:rsidR="00712C76" w:rsidRPr="00712C76" w:rsidTr="00712C76">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SUBMISSION ROLE: </w:t>
                  </w:r>
                  <w:r w:rsidRPr="00712C76">
                    <w:rPr>
                      <w:rFonts w:ascii="Times New Roman" w:eastAsia="Times New Roman" w:hAnsi="Times New Roman" w:cs="Times New Roman"/>
                      <w:sz w:val="20"/>
                      <w:szCs w:val="20"/>
                    </w:rPr>
                    <w:t>2015 Northwest Regional Meeting</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SYMPOSIUM NAME: </w:t>
                  </w:r>
                  <w:r w:rsidRPr="00712C76">
                    <w:rPr>
                      <w:rFonts w:ascii="Times New Roman" w:eastAsia="Times New Roman" w:hAnsi="Times New Roman" w:cs="Times New Roman"/>
                      <w:sz w:val="20"/>
                      <w:szCs w:val="20"/>
                    </w:rPr>
                    <w:t>Analytical Chemistry - Poster</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CONTROL ID: </w:t>
                  </w:r>
                  <w:r w:rsidRPr="00712C76">
                    <w:rPr>
                      <w:rFonts w:ascii="Times New Roman" w:eastAsia="Times New Roman" w:hAnsi="Times New Roman" w:cs="Times New Roman"/>
                      <w:sz w:val="20"/>
                      <w:szCs w:val="20"/>
                    </w:rPr>
                    <w:t>2299840</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TITLE: </w:t>
                  </w:r>
                  <w:r w:rsidRPr="00712C76">
                    <w:rPr>
                      <w:rFonts w:ascii="Times New Roman" w:eastAsia="Times New Roman" w:hAnsi="Times New Roman" w:cs="Times New Roman"/>
                      <w:sz w:val="20"/>
                      <w:szCs w:val="20"/>
                    </w:rPr>
                    <w:t>Characterization of Pressurized Simultaneous Chromatography and Electrophoresis Employing Acrylic Pressure Plates and a Hydraulic Press</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w:t>
                  </w:r>
                  <w:r w:rsidRPr="00712C76">
                    <w:rPr>
                      <w:rFonts w:ascii="Times New Roman" w:eastAsia="Times New Roman" w:hAnsi="Times New Roman" w:cs="Times New Roman"/>
                      <w:sz w:val="20"/>
                      <w:szCs w:val="20"/>
                    </w:rPr>
                    <w:t>Tanner Anderson</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PRESENTER (E-MAIL ONLY): </w:t>
                  </w:r>
                  <w:r w:rsidRPr="00712C76">
                    <w:rPr>
                      <w:rFonts w:ascii="Times New Roman" w:eastAsia="Times New Roman" w:hAnsi="Times New Roman" w:cs="Times New Roman"/>
                      <w:sz w:val="20"/>
                      <w:szCs w:val="20"/>
                    </w:rPr>
                    <w:t>and07081@byui.edu</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AUTHORS (FIRST NAME, LAST NAME): </w:t>
                  </w:r>
                  <w:r w:rsidRPr="00712C76">
                    <w:rPr>
                      <w:rFonts w:ascii="Times New Roman" w:eastAsia="Times New Roman" w:hAnsi="Times New Roman" w:cs="Times New Roman"/>
                      <w:sz w:val="20"/>
                      <w:szCs w:val="20"/>
                    </w:rPr>
                    <w:t>David C. Collins</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Tanner Anderson</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Paul Powell</w:t>
                  </w:r>
                  <w:r w:rsidRPr="00712C76">
                    <w:rPr>
                      <w:rFonts w:ascii="Times New Roman" w:eastAsia="Times New Roman" w:hAnsi="Times New Roman" w:cs="Times New Roman"/>
                      <w:sz w:val="20"/>
                      <w:szCs w:val="20"/>
                      <w:vertAlign w:val="superscript"/>
                    </w:rPr>
                    <w:t>2</w:t>
                  </w:r>
                  <w:r w:rsidRPr="00712C76">
                    <w:rPr>
                      <w:rFonts w:ascii="Times New Roman" w:eastAsia="Times New Roman" w:hAnsi="Times New Roman" w:cs="Times New Roman"/>
                      <w:sz w:val="20"/>
                      <w:szCs w:val="20"/>
                    </w:rPr>
                    <w:t>, Zach Greenlee</w:t>
                  </w:r>
                  <w:r w:rsidRPr="00712C76">
                    <w:rPr>
                      <w:rFonts w:ascii="Times New Roman" w:eastAsia="Times New Roman" w:hAnsi="Times New Roman" w:cs="Times New Roman"/>
                      <w:sz w:val="20"/>
                      <w:szCs w:val="20"/>
                      <w:vertAlign w:val="superscript"/>
                    </w:rPr>
                    <w:t>1</w:t>
                  </w:r>
                  <w:r w:rsidRPr="00712C76">
                    <w:rPr>
                      <w:rFonts w:ascii="Times New Roman" w:eastAsia="Times New Roman" w:hAnsi="Times New Roman" w:cs="Times New Roman"/>
                      <w:sz w:val="20"/>
                      <w:szCs w:val="20"/>
                    </w:rPr>
                    <w:t>, Jeffery D. St. Jeor</w:t>
                  </w:r>
                  <w:r w:rsidRPr="00712C76">
                    <w:rPr>
                      <w:rFonts w:ascii="Times New Roman" w:eastAsia="Times New Roman" w:hAnsi="Times New Roman" w:cs="Times New Roman"/>
                      <w:sz w:val="20"/>
                      <w:szCs w:val="20"/>
                      <w:vertAlign w:val="superscript"/>
                    </w:rPr>
                    <w:t>1</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INSTITUTIONS (ALL): </w:t>
                  </w:r>
                  <w:r w:rsidRPr="00712C76">
                    <w:rPr>
                      <w:rFonts w:ascii="Times New Roman" w:eastAsia="Times New Roman" w:hAnsi="Times New Roman" w:cs="Times New Roman"/>
                      <w:sz w:val="20"/>
                      <w:szCs w:val="20"/>
                    </w:rPr>
                    <w:t xml:space="preserve">1. Chemistry, Brigham Young University-Idaho, Rexburg, ID, United States. </w:t>
                  </w:r>
                  <w:r w:rsidRPr="00712C76">
                    <w:rPr>
                      <w:rFonts w:ascii="Times New Roman" w:eastAsia="Times New Roman" w:hAnsi="Times New Roman" w:cs="Times New Roman"/>
                      <w:sz w:val="20"/>
                      <w:szCs w:val="20"/>
                    </w:rPr>
                    <w:br/>
                    <w:t xml:space="preserve">2. Chemistry, Brigham Young University - Idaho, Rexburg, ID, United States.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PRESENTATION TYPE: </w:t>
                  </w:r>
                  <w:r w:rsidRPr="00712C76">
                    <w:rPr>
                      <w:rFonts w:ascii="Times New Roman" w:eastAsia="Times New Roman" w:hAnsi="Times New Roman" w:cs="Times New Roman"/>
                      <w:sz w:val="20"/>
                      <w:szCs w:val="20"/>
                    </w:rPr>
                    <w:t>Poster Preferred</w:t>
                  </w:r>
                </w:p>
              </w:tc>
            </w:tr>
            <w:tr w:rsidR="00712C76" w:rsidRPr="00712C76">
              <w:trPr>
                <w:tblCellSpacing w:w="15" w:type="dxa"/>
              </w:trPr>
              <w:tc>
                <w:tcPr>
                  <w:tcW w:w="0" w:type="auto"/>
                  <w:vAlign w:val="center"/>
                  <w:hideMark/>
                </w:tcPr>
                <w:p w:rsidR="00712C76" w:rsidRPr="00712C76" w:rsidRDefault="00712C76" w:rsidP="00712C76">
                  <w:pPr>
                    <w:spacing w:after="24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BODY: </w:t>
                  </w:r>
                  <w:r w:rsidRPr="00712C76">
                    <w:rPr>
                      <w:rFonts w:ascii="Times New Roman" w:eastAsia="Times New Roman" w:hAnsi="Times New Roman" w:cs="Times New Roman"/>
                      <w:b/>
                      <w:bCs/>
                      <w:sz w:val="20"/>
                      <w:szCs w:val="20"/>
                    </w:rPr>
                    <w:br/>
                    <w:t xml:space="preserve">Abstract: </w:t>
                  </w:r>
                  <w:r w:rsidRPr="00712C76">
                    <w:rPr>
                      <w:rFonts w:ascii="Times New Roman" w:eastAsia="Times New Roman" w:hAnsi="Times New Roman" w:cs="Times New Roman"/>
                      <w:sz w:val="20"/>
                      <w:szCs w:val="20"/>
                    </w:rPr>
                    <w:t xml:space="preserve">Thin layer chromatography (TLC) and electrophoresis, with their long histories of simple and effective characterization of chemical </w:t>
                  </w:r>
                  <w:proofErr w:type="gramStart"/>
                  <w:r w:rsidRPr="00712C76">
                    <w:rPr>
                      <w:rFonts w:ascii="Times New Roman" w:eastAsia="Times New Roman" w:hAnsi="Times New Roman" w:cs="Times New Roman"/>
                      <w:sz w:val="20"/>
                      <w:szCs w:val="20"/>
                    </w:rPr>
                    <w:t>mixtures,</w:t>
                  </w:r>
                  <w:proofErr w:type="gramEnd"/>
                  <w:r w:rsidRPr="00712C76">
                    <w:rPr>
                      <w:rFonts w:ascii="Times New Roman" w:eastAsia="Times New Roman" w:hAnsi="Times New Roman" w:cs="Times New Roman"/>
                      <w:sz w:val="20"/>
                      <w:szCs w:val="20"/>
                    </w:rPr>
                    <w:t xml:space="preserve"> have motivated an effort to combine the techniques. Simultaneous chromatography and electrophoresis (SCE) is a relatively new technique that utilizes an electric field orthogonal to capillary action to achieve a single-step two-dimensional separation. In this work, overpressure is introduced in an attempt to control solvent flow. Solvent is introduced, via syringe pump, onto the TLC plate housed in an acrylic chamber under pressure (1000 psi) produced by a hydraulic press. This pressurized simultaneous chromatography and electrophoresis (</w:t>
                  </w:r>
                  <w:proofErr w:type="spellStart"/>
                  <w:r w:rsidRPr="00712C76">
                    <w:rPr>
                      <w:rFonts w:ascii="Times New Roman" w:eastAsia="Times New Roman" w:hAnsi="Times New Roman" w:cs="Times New Roman"/>
                      <w:sz w:val="20"/>
                      <w:szCs w:val="20"/>
                    </w:rPr>
                    <w:t>pSCE</w:t>
                  </w:r>
                  <w:proofErr w:type="spellEnd"/>
                  <w:r w:rsidRPr="00712C76">
                    <w:rPr>
                      <w:rFonts w:ascii="Times New Roman" w:eastAsia="Times New Roman" w:hAnsi="Times New Roman" w:cs="Times New Roman"/>
                      <w:sz w:val="20"/>
                      <w:szCs w:val="20"/>
                    </w:rPr>
                    <w:t xml:space="preserve">) system is evaluated for plate conditioning, solvent flow rates, and voltage. Compared to SCE, preliminary results suggest </w:t>
                  </w:r>
                  <w:proofErr w:type="spellStart"/>
                  <w:r w:rsidRPr="00712C76">
                    <w:rPr>
                      <w:rFonts w:ascii="Times New Roman" w:eastAsia="Times New Roman" w:hAnsi="Times New Roman" w:cs="Times New Roman"/>
                      <w:sz w:val="20"/>
                      <w:szCs w:val="20"/>
                    </w:rPr>
                    <w:t>pSCE</w:t>
                  </w:r>
                  <w:proofErr w:type="spellEnd"/>
                  <w:r w:rsidRPr="00712C76">
                    <w:rPr>
                      <w:rFonts w:ascii="Times New Roman" w:eastAsia="Times New Roman" w:hAnsi="Times New Roman" w:cs="Times New Roman"/>
                      <w:sz w:val="20"/>
                      <w:szCs w:val="20"/>
                    </w:rPr>
                    <w:t xml:space="preserve"> provides improved separation quality in reduced analysis time as described by Nearest Neighbor Distances (NND) analysis. In addition, </w:t>
                  </w:r>
                  <w:proofErr w:type="spellStart"/>
                  <w:r w:rsidRPr="00712C76">
                    <w:rPr>
                      <w:rFonts w:ascii="Times New Roman" w:eastAsia="Times New Roman" w:hAnsi="Times New Roman" w:cs="Times New Roman"/>
                      <w:sz w:val="20"/>
                      <w:szCs w:val="20"/>
                    </w:rPr>
                    <w:t>pSCE</w:t>
                  </w:r>
                  <w:proofErr w:type="spellEnd"/>
                  <w:r w:rsidRPr="00712C76">
                    <w:rPr>
                      <w:rFonts w:ascii="Times New Roman" w:eastAsia="Times New Roman" w:hAnsi="Times New Roman" w:cs="Times New Roman"/>
                      <w:sz w:val="20"/>
                      <w:szCs w:val="20"/>
                    </w:rPr>
                    <w:t xml:space="preserve"> allows for mirror image comparison to standards.</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DECISION STATUS: </w:t>
                  </w:r>
                </w:p>
              </w:tc>
            </w:tr>
            <w:tr w:rsidR="00712C76" w:rsidRPr="00712C76">
              <w:trPr>
                <w:tblCellSpacing w:w="15" w:type="dxa"/>
              </w:trPr>
              <w:tc>
                <w:tcPr>
                  <w:tcW w:w="0" w:type="auto"/>
                  <w:vAlign w:val="center"/>
                  <w:hideMark/>
                </w:tcPr>
                <w:p w:rsidR="00712C76" w:rsidRPr="00712C76" w:rsidRDefault="00712C76" w:rsidP="00712C76">
                  <w:pPr>
                    <w:spacing w:after="0" w:line="240" w:lineRule="auto"/>
                    <w:rPr>
                      <w:rFonts w:ascii="Times New Roman" w:eastAsia="Times New Roman" w:hAnsi="Times New Roman" w:cs="Times New Roman"/>
                      <w:sz w:val="24"/>
                      <w:szCs w:val="24"/>
                    </w:rPr>
                  </w:pPr>
                  <w:r w:rsidRPr="00712C76">
                    <w:rPr>
                      <w:rFonts w:ascii="Times New Roman" w:eastAsia="Times New Roman" w:hAnsi="Times New Roman" w:cs="Times New Roman"/>
                      <w:b/>
                      <w:bCs/>
                      <w:sz w:val="20"/>
                      <w:szCs w:val="20"/>
                    </w:rPr>
                    <w:t xml:space="preserve">ABSTRACT STATUS: </w:t>
                  </w:r>
                  <w:r w:rsidRPr="00712C76">
                    <w:rPr>
                      <w:rFonts w:ascii="Times New Roman" w:eastAsia="Times New Roman" w:hAnsi="Times New Roman" w:cs="Times New Roman"/>
                      <w:sz w:val="20"/>
                      <w:szCs w:val="20"/>
                    </w:rPr>
                    <w:t>submitted Withdraw</w:t>
                  </w:r>
                </w:p>
              </w:tc>
            </w:tr>
          </w:tbl>
          <w:p w:rsidR="00712C76" w:rsidRPr="00712C76" w:rsidRDefault="00712C76" w:rsidP="00712C76">
            <w:pPr>
              <w:spacing w:after="0" w:line="240" w:lineRule="auto"/>
              <w:rPr>
                <w:rFonts w:ascii="Times New Roman" w:eastAsia="Times New Roman" w:hAnsi="Times New Roman" w:cs="Times New Roman"/>
                <w:sz w:val="24"/>
                <w:szCs w:val="24"/>
              </w:rPr>
            </w:pPr>
          </w:p>
        </w:tc>
      </w:tr>
    </w:tbl>
    <w:p w:rsidR="0053706A" w:rsidRPr="00712C76" w:rsidRDefault="0053706A" w:rsidP="00712C76"/>
    <w:sectPr w:rsidR="0053706A" w:rsidRPr="00712C7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BFD" w:rsidRDefault="00BC5BFD" w:rsidP="00EE5CFF">
      <w:pPr>
        <w:spacing w:after="0" w:line="240" w:lineRule="auto"/>
      </w:pPr>
      <w:r>
        <w:separator/>
      </w:r>
    </w:p>
  </w:endnote>
  <w:endnote w:type="continuationSeparator" w:id="0">
    <w:p w:rsidR="00BC5BFD" w:rsidRDefault="00BC5BFD"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BFD" w:rsidRDefault="00BC5BFD" w:rsidP="00EE5CFF">
      <w:pPr>
        <w:spacing w:after="0" w:line="240" w:lineRule="auto"/>
      </w:pPr>
      <w:r>
        <w:separator/>
      </w:r>
    </w:p>
  </w:footnote>
  <w:footnote w:type="continuationSeparator" w:id="0">
    <w:p w:rsidR="00BC5BFD" w:rsidRDefault="00BC5BFD"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BFD" w:rsidRDefault="00AE5F89" w:rsidP="00AE5F89">
    <w:pPr>
      <w:pStyle w:val="Header"/>
    </w:pPr>
    <w:r>
      <w:t>2015 Northwest Regional Meeting</w:t>
    </w:r>
    <w:r w:rsidR="00BC5BFD">
      <w:tab/>
    </w:r>
    <w:r w:rsidR="00BC5BFD">
      <w:tab/>
      <w:t xml:space="preserve">Symposium: </w:t>
    </w:r>
    <w:r w:rsidR="00712C76" w:rsidRPr="00712C76">
      <w:t>Analytical Chemistry - Poster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11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54246"/>
    <w:rsid w:val="000C5E63"/>
    <w:rsid w:val="000E0C7C"/>
    <w:rsid w:val="000F09DC"/>
    <w:rsid w:val="001C5E99"/>
    <w:rsid w:val="0022198D"/>
    <w:rsid w:val="00300886"/>
    <w:rsid w:val="00320215"/>
    <w:rsid w:val="00327308"/>
    <w:rsid w:val="003C0C1A"/>
    <w:rsid w:val="0053706A"/>
    <w:rsid w:val="00551464"/>
    <w:rsid w:val="005E59CB"/>
    <w:rsid w:val="00637C82"/>
    <w:rsid w:val="0064117F"/>
    <w:rsid w:val="006D5868"/>
    <w:rsid w:val="006E3A4F"/>
    <w:rsid w:val="00712C76"/>
    <w:rsid w:val="0073157E"/>
    <w:rsid w:val="007435DD"/>
    <w:rsid w:val="007B6AAC"/>
    <w:rsid w:val="008338C9"/>
    <w:rsid w:val="00883226"/>
    <w:rsid w:val="008972F3"/>
    <w:rsid w:val="008F49F7"/>
    <w:rsid w:val="009103C9"/>
    <w:rsid w:val="00912768"/>
    <w:rsid w:val="00973E95"/>
    <w:rsid w:val="009A2B88"/>
    <w:rsid w:val="00A42A9C"/>
    <w:rsid w:val="00A81536"/>
    <w:rsid w:val="00AB3B44"/>
    <w:rsid w:val="00AE5F89"/>
    <w:rsid w:val="00BA08AF"/>
    <w:rsid w:val="00BC5BFD"/>
    <w:rsid w:val="00BD3F85"/>
    <w:rsid w:val="00C24074"/>
    <w:rsid w:val="00C44C10"/>
    <w:rsid w:val="00C9171E"/>
    <w:rsid w:val="00CC3481"/>
    <w:rsid w:val="00CE2E02"/>
    <w:rsid w:val="00E81F73"/>
    <w:rsid w:val="00E84216"/>
    <w:rsid w:val="00E8791E"/>
    <w:rsid w:val="00EE5CFF"/>
    <w:rsid w:val="00F85FAA"/>
    <w:rsid w:val="00F95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12"/>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182084191">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620991216">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1636</Words>
  <Characters>9327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10942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2015-04-21T18:55:00Z</dcterms:created>
  <dcterms:modified xsi:type="dcterms:W3CDTF">2015-04-21T18:56:00Z</dcterms:modified>
</cp:coreProperties>
</file>