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F8528E" w:rsidRPr="00F8528E" w:rsidTr="00F8528E">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2225966</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sz w:val="20"/>
                      <w:szCs w:val="20"/>
                    </w:rPr>
                    <w:t xml:space="preserve">Illuminating </w:t>
                  </w:r>
                  <w:proofErr w:type="spellStart"/>
                  <w:r w:rsidRPr="00F8528E">
                    <w:rPr>
                      <w:rFonts w:ascii="Times New Roman" w:eastAsia="Times New Roman" w:hAnsi="Times New Roman" w:cs="Times New Roman"/>
                      <w:sz w:val="20"/>
                      <w:szCs w:val="20"/>
                    </w:rPr>
                    <w:t>Excitonic</w:t>
                  </w:r>
                  <w:proofErr w:type="spellEnd"/>
                  <w:r w:rsidRPr="00F8528E">
                    <w:rPr>
                      <w:rFonts w:ascii="Times New Roman" w:eastAsia="Times New Roman" w:hAnsi="Times New Roman" w:cs="Times New Roman"/>
                      <w:sz w:val="20"/>
                      <w:szCs w:val="20"/>
                    </w:rPr>
                    <w:t xml:space="preserve"> Structure in </w:t>
                  </w:r>
                  <w:proofErr w:type="spellStart"/>
                  <w:r w:rsidRPr="00F8528E">
                    <w:rPr>
                      <w:rFonts w:ascii="Times New Roman" w:eastAsia="Times New Roman" w:hAnsi="Times New Roman" w:cs="Times New Roman"/>
                      <w:sz w:val="20"/>
                      <w:szCs w:val="20"/>
                    </w:rPr>
                    <w:t>Counterion</w:t>
                  </w:r>
                  <w:proofErr w:type="spellEnd"/>
                  <w:r w:rsidRPr="00F8528E">
                    <w:rPr>
                      <w:rFonts w:ascii="Times New Roman" w:eastAsia="Times New Roman" w:hAnsi="Times New Roman" w:cs="Times New Roman"/>
                      <w:sz w:val="20"/>
                      <w:szCs w:val="20"/>
                    </w:rPr>
                    <w:t xml:space="preserve">-Dependent </w:t>
                  </w:r>
                  <w:proofErr w:type="spellStart"/>
                  <w:r w:rsidRPr="00F8528E">
                    <w:rPr>
                      <w:rFonts w:ascii="Times New Roman" w:eastAsia="Times New Roman" w:hAnsi="Times New Roman" w:cs="Times New Roman"/>
                      <w:sz w:val="20"/>
                      <w:szCs w:val="20"/>
                    </w:rPr>
                    <w:t>Porphyrin</w:t>
                  </w:r>
                  <w:proofErr w:type="spellEnd"/>
                  <w:r w:rsidRPr="00F8528E">
                    <w:rPr>
                      <w:rFonts w:ascii="Times New Roman" w:eastAsia="Times New Roman" w:hAnsi="Times New Roman" w:cs="Times New Roman"/>
                      <w:sz w:val="20"/>
                      <w:szCs w:val="20"/>
                    </w:rPr>
                    <w:t xml:space="preserve"> Aggregates with Resonance Raman Spectroscopy</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 xml:space="preserve">Christopher </w:t>
                  </w:r>
                  <w:proofErr w:type="spellStart"/>
                  <w:r w:rsidRPr="00F8528E">
                    <w:rPr>
                      <w:rFonts w:ascii="Times New Roman" w:eastAsia="Times New Roman" w:hAnsi="Times New Roman" w:cs="Times New Roman"/>
                      <w:sz w:val="20"/>
                      <w:szCs w:val="20"/>
                    </w:rPr>
                    <w:t>Leishman</w:t>
                  </w:r>
                  <w:proofErr w:type="spellEnd"/>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cwleishman@gmail.com</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Christopher Leishman</w:t>
                  </w:r>
                  <w:r w:rsidRPr="00F8528E">
                    <w:rPr>
                      <w:rFonts w:ascii="Times New Roman" w:eastAsia="Times New Roman" w:hAnsi="Times New Roman" w:cs="Times New Roman"/>
                      <w:sz w:val="20"/>
                      <w:szCs w:val="20"/>
                      <w:vertAlign w:val="superscript"/>
                    </w:rPr>
                    <w:t>2</w:t>
                  </w:r>
                  <w:r w:rsidRPr="00F8528E">
                    <w:rPr>
                      <w:rFonts w:ascii="Times New Roman" w:eastAsia="Times New Roman" w:hAnsi="Times New Roman" w:cs="Times New Roman"/>
                      <w:sz w:val="20"/>
                      <w:szCs w:val="20"/>
                    </w:rPr>
                    <w:t>, Jeanne McHale</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w:t>
                  </w:r>
                  <w:proofErr w:type="spellStart"/>
                  <w:r w:rsidRPr="00F8528E">
                    <w:rPr>
                      <w:rFonts w:ascii="Times New Roman" w:eastAsia="Times New Roman" w:hAnsi="Times New Roman" w:cs="Times New Roman"/>
                      <w:sz w:val="20"/>
                      <w:szCs w:val="20"/>
                    </w:rPr>
                    <w:t>Dept</w:t>
                  </w:r>
                  <w:proofErr w:type="spellEnd"/>
                  <w:r w:rsidRPr="00F8528E">
                    <w:rPr>
                      <w:rFonts w:ascii="Times New Roman" w:eastAsia="Times New Roman" w:hAnsi="Times New Roman" w:cs="Times New Roman"/>
                      <w:sz w:val="20"/>
                      <w:szCs w:val="20"/>
                    </w:rPr>
                    <w:t xml:space="preserve"> of Chemistry, Washington State </w:t>
                  </w:r>
                  <w:proofErr w:type="spellStart"/>
                  <w:r w:rsidRPr="00F8528E">
                    <w:rPr>
                      <w:rFonts w:ascii="Times New Roman" w:eastAsia="Times New Roman" w:hAnsi="Times New Roman" w:cs="Times New Roman"/>
                      <w:sz w:val="20"/>
                      <w:szCs w:val="20"/>
                    </w:rPr>
                    <w:t>Univ</w:t>
                  </w:r>
                  <w:proofErr w:type="spellEnd"/>
                  <w:r w:rsidRPr="00F8528E">
                    <w:rPr>
                      <w:rFonts w:ascii="Times New Roman" w:eastAsia="Times New Roman" w:hAnsi="Times New Roman" w:cs="Times New Roman"/>
                      <w:sz w:val="20"/>
                      <w:szCs w:val="20"/>
                    </w:rPr>
                    <w:t xml:space="preserve">, Pullman, WA, United States. </w:t>
                  </w:r>
                  <w:r w:rsidRPr="00F8528E">
                    <w:rPr>
                      <w:rFonts w:ascii="Times New Roman" w:eastAsia="Times New Roman" w:hAnsi="Times New Roman" w:cs="Times New Roman"/>
                      <w:sz w:val="20"/>
                      <w:szCs w:val="20"/>
                    </w:rPr>
                    <w:br/>
                    <w:t xml:space="preserve">2. Department of Chemistry, Washington State University, Pullman, WA,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 xml:space="preserve">Nanostructure and morphology of dye aggregates and the resultant optical properties depend sensitively on the chemical environment in which aggregation occurs. In pursuit of simple methods for tuning these properties, we have used a range of spectroscopic and imaging techniques to survey the effects of several chemical species on </w:t>
                  </w:r>
                  <w:proofErr w:type="spellStart"/>
                  <w:r w:rsidRPr="00F8528E">
                    <w:rPr>
                      <w:rFonts w:ascii="Times New Roman" w:eastAsia="Times New Roman" w:hAnsi="Times New Roman" w:cs="Times New Roman"/>
                      <w:sz w:val="20"/>
                      <w:szCs w:val="20"/>
                    </w:rPr>
                    <w:t>porphyrin</w:t>
                  </w:r>
                  <w:proofErr w:type="spellEnd"/>
                  <w:r w:rsidRPr="00F8528E">
                    <w:rPr>
                      <w:rFonts w:ascii="Times New Roman" w:eastAsia="Times New Roman" w:hAnsi="Times New Roman" w:cs="Times New Roman"/>
                      <w:sz w:val="20"/>
                      <w:szCs w:val="20"/>
                    </w:rPr>
                    <w:t xml:space="preserve"> aggregates. In the present work, we apply single-particle and solution-phase resonance Raman spectroscopy to the detailed analysis of </w:t>
                  </w:r>
                  <w:proofErr w:type="spellStart"/>
                  <w:r w:rsidRPr="00F8528E">
                    <w:rPr>
                      <w:rFonts w:ascii="Times New Roman" w:eastAsia="Times New Roman" w:hAnsi="Times New Roman" w:cs="Times New Roman"/>
                      <w:sz w:val="20"/>
                      <w:szCs w:val="20"/>
                    </w:rPr>
                    <w:t>excitonic</w:t>
                  </w:r>
                  <w:proofErr w:type="spellEnd"/>
                  <w:r w:rsidRPr="00F8528E">
                    <w:rPr>
                      <w:rFonts w:ascii="Times New Roman" w:eastAsia="Times New Roman" w:hAnsi="Times New Roman" w:cs="Times New Roman"/>
                      <w:sz w:val="20"/>
                      <w:szCs w:val="20"/>
                    </w:rPr>
                    <w:t xml:space="preserve"> transitions in aggregates of </w:t>
                  </w:r>
                  <w:proofErr w:type="spellStart"/>
                  <w:r w:rsidRPr="00F8528E">
                    <w:rPr>
                      <w:rFonts w:ascii="Times New Roman" w:eastAsia="Times New Roman" w:hAnsi="Times New Roman" w:cs="Times New Roman"/>
                      <w:sz w:val="20"/>
                      <w:szCs w:val="20"/>
                    </w:rPr>
                    <w:t>tetrasulfonatophenylporphyrin</w:t>
                  </w:r>
                  <w:proofErr w:type="spellEnd"/>
                  <w:r w:rsidRPr="00F8528E">
                    <w:rPr>
                      <w:rFonts w:ascii="Times New Roman" w:eastAsia="Times New Roman" w:hAnsi="Times New Roman" w:cs="Times New Roman"/>
                      <w:sz w:val="20"/>
                      <w:szCs w:val="20"/>
                    </w:rPr>
                    <w:t xml:space="preserve"> (TSPP) formed in aqueous alkali halide solutions. Differing behavior of low- versus high-frequency modes and depolarization </w:t>
                  </w:r>
                  <w:proofErr w:type="gramStart"/>
                  <w:r w:rsidRPr="00F8528E">
                    <w:rPr>
                      <w:rFonts w:ascii="Times New Roman" w:eastAsia="Times New Roman" w:hAnsi="Times New Roman" w:cs="Times New Roman"/>
                      <w:sz w:val="20"/>
                      <w:szCs w:val="20"/>
                    </w:rPr>
                    <w:t>ratios,</w:t>
                  </w:r>
                  <w:proofErr w:type="gramEnd"/>
                  <w:r w:rsidRPr="00F8528E">
                    <w:rPr>
                      <w:rFonts w:ascii="Times New Roman" w:eastAsia="Times New Roman" w:hAnsi="Times New Roman" w:cs="Times New Roman"/>
                      <w:sz w:val="20"/>
                      <w:szCs w:val="20"/>
                    </w:rPr>
                    <w:t xml:space="preserve"> correlated with morphological features such as bundling and bending of nanotubes, are observed in the presence of different salts. Significantly greater resonance enhancement of several Raman lines appears in the presence of lithium and cesium chloride but not sodium or potassium chloride. </w:t>
                  </w:r>
                  <w:proofErr w:type="spellStart"/>
                  <w:r w:rsidRPr="00F8528E">
                    <w:rPr>
                      <w:rFonts w:ascii="Times New Roman" w:eastAsia="Times New Roman" w:hAnsi="Times New Roman" w:cs="Times New Roman"/>
                      <w:sz w:val="20"/>
                      <w:szCs w:val="20"/>
                    </w:rPr>
                    <w:t>Counterion</w:t>
                  </w:r>
                  <w:proofErr w:type="spellEnd"/>
                  <w:r w:rsidRPr="00F8528E">
                    <w:rPr>
                      <w:rFonts w:ascii="Times New Roman" w:eastAsia="Times New Roman" w:hAnsi="Times New Roman" w:cs="Times New Roman"/>
                      <w:sz w:val="20"/>
                      <w:szCs w:val="20"/>
                    </w:rPr>
                    <w:t xml:space="preserve">-dependent changes are observed in the fluorescence background between solutions and deposited aggregates. These results suggest intimate connections between electronic </w:t>
                  </w:r>
                  <w:proofErr w:type="spellStart"/>
                  <w:r w:rsidRPr="00F8528E">
                    <w:rPr>
                      <w:rFonts w:ascii="Times New Roman" w:eastAsia="Times New Roman" w:hAnsi="Times New Roman" w:cs="Times New Roman"/>
                      <w:sz w:val="20"/>
                      <w:szCs w:val="20"/>
                    </w:rPr>
                    <w:t>lineshapes</w:t>
                  </w:r>
                  <w:proofErr w:type="spellEnd"/>
                  <w:r w:rsidRPr="00F8528E">
                    <w:rPr>
                      <w:rFonts w:ascii="Times New Roman" w:eastAsia="Times New Roman" w:hAnsi="Times New Roman" w:cs="Times New Roman"/>
                      <w:sz w:val="20"/>
                      <w:szCs w:val="20"/>
                    </w:rPr>
                    <w:t xml:space="preserve">, geometric </w:t>
                  </w:r>
                  <w:proofErr w:type="spellStart"/>
                  <w:r w:rsidRPr="00F8528E">
                    <w:rPr>
                      <w:rFonts w:ascii="Times New Roman" w:eastAsia="Times New Roman" w:hAnsi="Times New Roman" w:cs="Times New Roman"/>
                      <w:sz w:val="20"/>
                      <w:szCs w:val="20"/>
                    </w:rPr>
                    <w:t>excitonic</w:t>
                  </w:r>
                  <w:proofErr w:type="spellEnd"/>
                  <w:r w:rsidRPr="00F8528E">
                    <w:rPr>
                      <w:rFonts w:ascii="Times New Roman" w:eastAsia="Times New Roman" w:hAnsi="Times New Roman" w:cs="Times New Roman"/>
                      <w:sz w:val="20"/>
                      <w:szCs w:val="20"/>
                    </w:rPr>
                    <w:t xml:space="preserve"> coupling parameters, and </w:t>
                  </w:r>
                  <w:proofErr w:type="spellStart"/>
                  <w:r w:rsidRPr="00F8528E">
                    <w:rPr>
                      <w:rFonts w:ascii="Times New Roman" w:eastAsia="Times New Roman" w:hAnsi="Times New Roman" w:cs="Times New Roman"/>
                      <w:sz w:val="20"/>
                      <w:szCs w:val="20"/>
                    </w:rPr>
                    <w:t>vibronic</w:t>
                  </w:r>
                  <w:proofErr w:type="spellEnd"/>
                  <w:r w:rsidRPr="00F8528E">
                    <w:rPr>
                      <w:rFonts w:ascii="Times New Roman" w:eastAsia="Times New Roman" w:hAnsi="Times New Roman" w:cs="Times New Roman"/>
                      <w:sz w:val="20"/>
                      <w:szCs w:val="20"/>
                    </w:rPr>
                    <w:t xml:space="preserve"> influences related to the energetic and spatial structure of </w:t>
                  </w:r>
                  <w:proofErr w:type="spellStart"/>
                  <w:r w:rsidRPr="00F8528E">
                    <w:rPr>
                      <w:rFonts w:ascii="Times New Roman" w:eastAsia="Times New Roman" w:hAnsi="Times New Roman" w:cs="Times New Roman"/>
                      <w:sz w:val="20"/>
                      <w:szCs w:val="20"/>
                    </w:rPr>
                    <w:t>excitons</w:t>
                  </w:r>
                  <w:proofErr w:type="spellEnd"/>
                  <w:r w:rsidRPr="00F8528E">
                    <w:rPr>
                      <w:rFonts w:ascii="Times New Roman" w:eastAsia="Times New Roman" w:hAnsi="Times New Roman" w:cs="Times New Roman"/>
                      <w:sz w:val="20"/>
                      <w:szCs w:val="20"/>
                    </w:rPr>
                    <w:t xml:space="preserve">. Analysis in terms of </w:t>
                  </w:r>
                  <w:proofErr w:type="spellStart"/>
                  <w:r w:rsidRPr="00F8528E">
                    <w:rPr>
                      <w:rFonts w:ascii="Times New Roman" w:eastAsia="Times New Roman" w:hAnsi="Times New Roman" w:cs="Times New Roman"/>
                      <w:sz w:val="20"/>
                      <w:szCs w:val="20"/>
                    </w:rPr>
                    <w:t>counterion</w:t>
                  </w:r>
                  <w:proofErr w:type="spellEnd"/>
                  <w:r w:rsidRPr="00F8528E">
                    <w:rPr>
                      <w:rFonts w:ascii="Times New Roman" w:eastAsia="Times New Roman" w:hAnsi="Times New Roman" w:cs="Times New Roman"/>
                      <w:sz w:val="20"/>
                      <w:szCs w:val="20"/>
                    </w:rPr>
                    <w:t xml:space="preserve">-specific interactions with the </w:t>
                  </w:r>
                  <w:proofErr w:type="spellStart"/>
                  <w:r w:rsidRPr="00F8528E">
                    <w:rPr>
                      <w:rFonts w:ascii="Times New Roman" w:eastAsia="Times New Roman" w:hAnsi="Times New Roman" w:cs="Times New Roman"/>
                      <w:sz w:val="20"/>
                      <w:szCs w:val="20"/>
                    </w:rPr>
                    <w:t>porphyrin</w:t>
                  </w:r>
                  <w:proofErr w:type="spellEnd"/>
                  <w:r w:rsidRPr="00F8528E">
                    <w:rPr>
                      <w:rFonts w:ascii="Times New Roman" w:eastAsia="Times New Roman" w:hAnsi="Times New Roman" w:cs="Times New Roman"/>
                      <w:sz w:val="20"/>
                      <w:szCs w:val="20"/>
                    </w:rPr>
                    <w:t xml:space="preserve"> molecules and the role of solvation water may guide the use of these salts to favorably tune </w:t>
                  </w:r>
                  <w:proofErr w:type="spellStart"/>
                  <w:r w:rsidRPr="00F8528E">
                    <w:rPr>
                      <w:rFonts w:ascii="Times New Roman" w:eastAsia="Times New Roman" w:hAnsi="Times New Roman" w:cs="Times New Roman"/>
                      <w:sz w:val="20"/>
                      <w:szCs w:val="20"/>
                    </w:rPr>
                    <w:t>excitonic</w:t>
                  </w:r>
                  <w:proofErr w:type="spellEnd"/>
                  <w:r w:rsidRPr="00F8528E">
                    <w:rPr>
                      <w:rFonts w:ascii="Times New Roman" w:eastAsia="Times New Roman" w:hAnsi="Times New Roman" w:cs="Times New Roman"/>
                      <w:sz w:val="20"/>
                      <w:szCs w:val="20"/>
                    </w:rPr>
                    <w:t xml:space="preserve"> band shapes and spatial coherence.</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before="100" w:beforeAutospacing="1"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33"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2239721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sz w:val="20"/>
                      <w:szCs w:val="20"/>
                    </w:rPr>
                    <w:t>The Thermodynamics of Mixing - Theory and Modeling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Matt Wessel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wesselmd@gmail.com</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Matt Wessel</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R&amp;D, </w:t>
                  </w:r>
                  <w:proofErr w:type="spellStart"/>
                  <w:r w:rsidRPr="00F8528E">
                    <w:rPr>
                      <w:rFonts w:ascii="Times New Roman" w:eastAsia="Times New Roman" w:hAnsi="Times New Roman" w:cs="Times New Roman"/>
                      <w:sz w:val="20"/>
                      <w:szCs w:val="20"/>
                    </w:rPr>
                    <w:t>Patheon</w:t>
                  </w:r>
                  <w:proofErr w:type="spellEnd"/>
                  <w:r w:rsidRPr="00F8528E">
                    <w:rPr>
                      <w:rFonts w:ascii="Times New Roman" w:eastAsia="Times New Roman" w:hAnsi="Times New Roman" w:cs="Times New Roman"/>
                      <w:sz w:val="20"/>
                      <w:szCs w:val="20"/>
                    </w:rPr>
                    <w:t xml:space="preserve"> ORP, Bend, OR,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In this presentation, I will discuss computational modeling efforts towards predicting the performance characteristics of solvent/solvent binary solutions. Efforts into understanding how binary mixtures behave and can be modelled will be discussed. Fundamental topics will be covered, such as thermodynamics of mixing, basic computational chemistry, and informatics approaches to modeling of data. Results for several binary mixtures will be presented. The application of this work in the area of drug delivery technology will also be discussed.</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34"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2288759</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sz w:val="20"/>
                      <w:szCs w:val="20"/>
                    </w:rPr>
                    <w:t xml:space="preserve">Iron Uptake by </w:t>
                  </w:r>
                  <w:proofErr w:type="spellStart"/>
                  <w:r w:rsidRPr="00F8528E">
                    <w:rPr>
                      <w:rFonts w:ascii="Times New Roman" w:eastAsia="Times New Roman" w:hAnsi="Times New Roman" w:cs="Times New Roman"/>
                      <w:sz w:val="20"/>
                      <w:szCs w:val="20"/>
                    </w:rPr>
                    <w:t>Heteropolymer</w:t>
                  </w:r>
                  <w:proofErr w:type="spellEnd"/>
                  <w:r w:rsidRPr="00F8528E">
                    <w:rPr>
                      <w:rFonts w:ascii="Times New Roman" w:eastAsia="Times New Roman" w:hAnsi="Times New Roman" w:cs="Times New Roman"/>
                      <w:sz w:val="20"/>
                      <w:szCs w:val="20"/>
                    </w:rPr>
                    <w:t xml:space="preserve"> Ferritin Causing </w:t>
                  </w:r>
                  <w:proofErr w:type="spellStart"/>
                  <w:r w:rsidRPr="00F8528E">
                    <w:rPr>
                      <w:rFonts w:ascii="Times New Roman" w:eastAsia="Times New Roman" w:hAnsi="Times New Roman" w:cs="Times New Roman"/>
                      <w:sz w:val="20"/>
                      <w:szCs w:val="20"/>
                    </w:rPr>
                    <w:t>Neuroferritinopathy</w:t>
                  </w:r>
                  <w:proofErr w:type="spellEnd"/>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 xml:space="preserve">Thomas </w:t>
                  </w:r>
                  <w:proofErr w:type="spellStart"/>
                  <w:r w:rsidRPr="00F8528E">
                    <w:rPr>
                      <w:rFonts w:ascii="Times New Roman" w:eastAsia="Times New Roman" w:hAnsi="Times New Roman" w:cs="Times New Roman"/>
                      <w:sz w:val="20"/>
                      <w:szCs w:val="20"/>
                    </w:rPr>
                    <w:t>Giffune</w:t>
                  </w:r>
                  <w:proofErr w:type="spellEnd"/>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tomgiffune@twcny.rr.com</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Thomas R. Giffune</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Chemistry, SUNY Potsdam, Verona, NY,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 xml:space="preserve">Iron is an essential element required for a variety of metabolic processes. It is usually found in complex with proteins or small ligands. Free iron ions are toxic since they can participate in Fenton chemistry and generate highly reactive free radicals. To overcome this dilemma, specialized biomolecules such as the iron storage protein "ferritin" binds and stores iron in a safe and bioavailable form for later use by the cells. In some individuals, a mutation in the protein light chain (L-chain) results in a loss of normal function and leads to iron deposition in sensitive areas of the body, such as nerves and ganglia. This disorder is known as </w:t>
                  </w:r>
                  <w:proofErr w:type="spellStart"/>
                  <w:r w:rsidRPr="00F8528E">
                    <w:rPr>
                      <w:rFonts w:ascii="Times New Roman" w:eastAsia="Times New Roman" w:hAnsi="Times New Roman" w:cs="Times New Roman"/>
                      <w:sz w:val="20"/>
                      <w:szCs w:val="20"/>
                    </w:rPr>
                    <w:t>neuroferritinopathy</w:t>
                  </w:r>
                  <w:proofErr w:type="spellEnd"/>
                  <w:r w:rsidRPr="00F8528E">
                    <w:rPr>
                      <w:rFonts w:ascii="Times New Roman" w:eastAsia="Times New Roman" w:hAnsi="Times New Roman" w:cs="Times New Roman"/>
                      <w:sz w:val="20"/>
                      <w:szCs w:val="20"/>
                    </w:rPr>
                    <w:t xml:space="preserve"> and is the subject of this research presentation. Here, the mechanism of iron binding, oxidation and accumulation in wild type and mutant ferritins is discussed.</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35"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2299846</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sz w:val="20"/>
                      <w:szCs w:val="20"/>
                    </w:rPr>
                    <w:t xml:space="preserve">Probing </w:t>
                  </w:r>
                  <w:proofErr w:type="spellStart"/>
                  <w:r w:rsidRPr="00F8528E">
                    <w:rPr>
                      <w:rFonts w:ascii="Times New Roman" w:eastAsia="Times New Roman" w:hAnsi="Times New Roman" w:cs="Times New Roman"/>
                      <w:sz w:val="20"/>
                      <w:szCs w:val="20"/>
                    </w:rPr>
                    <w:t>nanosize</w:t>
                  </w:r>
                  <w:proofErr w:type="spellEnd"/>
                  <w:r w:rsidRPr="00F8528E">
                    <w:rPr>
                      <w:rFonts w:ascii="Times New Roman" w:eastAsia="Times New Roman" w:hAnsi="Times New Roman" w:cs="Times New Roman"/>
                      <w:sz w:val="20"/>
                      <w:szCs w:val="20"/>
                    </w:rPr>
                    <w:t xml:space="preserve">-dependent </w:t>
                  </w:r>
                  <w:proofErr w:type="spellStart"/>
                  <w:r w:rsidRPr="00F8528E">
                    <w:rPr>
                      <w:rFonts w:ascii="Times New Roman" w:eastAsia="Times New Roman" w:hAnsi="Times New Roman" w:cs="Times New Roman"/>
                      <w:sz w:val="20"/>
                      <w:szCs w:val="20"/>
                    </w:rPr>
                    <w:t>oligomerization</w:t>
                  </w:r>
                  <w:proofErr w:type="spellEnd"/>
                  <w:r w:rsidRPr="00F8528E">
                    <w:rPr>
                      <w:rFonts w:ascii="Times New Roman" w:eastAsia="Times New Roman" w:hAnsi="Times New Roman" w:cs="Times New Roman"/>
                      <w:sz w:val="20"/>
                      <w:szCs w:val="20"/>
                    </w:rPr>
                    <w:t xml:space="preserve"> of amyloid beta peptides by using fluorescence dynamics</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Kazushige Yokoyama</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yokoyama@geneseo.edu</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Kazushige Yokoyama</w:t>
                  </w:r>
                  <w:r w:rsidRPr="00F8528E">
                    <w:rPr>
                      <w:rFonts w:ascii="Times New Roman" w:eastAsia="Times New Roman" w:hAnsi="Times New Roman" w:cs="Times New Roman"/>
                      <w:sz w:val="20"/>
                      <w:szCs w:val="20"/>
                      <w:vertAlign w:val="superscript"/>
                    </w:rPr>
                    <w:t>1</w:t>
                  </w:r>
                  <w:r w:rsidRPr="00F8528E">
                    <w:rPr>
                      <w:rFonts w:ascii="Times New Roman" w:eastAsia="Times New Roman" w:hAnsi="Times New Roman" w:cs="Times New Roman"/>
                      <w:sz w:val="20"/>
                      <w:szCs w:val="20"/>
                    </w:rPr>
                    <w:t>, Christa Catalfamo</w:t>
                  </w:r>
                  <w:r w:rsidRPr="00F8528E">
                    <w:rPr>
                      <w:rFonts w:ascii="Times New Roman" w:eastAsia="Times New Roman" w:hAnsi="Times New Roman" w:cs="Times New Roman"/>
                      <w:sz w:val="20"/>
                      <w:szCs w:val="20"/>
                      <w:vertAlign w:val="superscript"/>
                    </w:rPr>
                    <w:t>1</w:t>
                  </w:r>
                  <w:r w:rsidRPr="00F8528E">
                    <w:rPr>
                      <w:rFonts w:ascii="Times New Roman" w:eastAsia="Times New Roman" w:hAnsi="Times New Roman" w:cs="Times New Roman"/>
                      <w:sz w:val="20"/>
                      <w:szCs w:val="20"/>
                    </w:rPr>
                    <w:t xml:space="preserve">, </w:t>
                  </w:r>
                  <w:proofErr w:type="spellStart"/>
                  <w:r w:rsidRPr="00F8528E">
                    <w:rPr>
                      <w:rFonts w:ascii="Times New Roman" w:eastAsia="Times New Roman" w:hAnsi="Times New Roman" w:cs="Times New Roman"/>
                      <w:sz w:val="20"/>
                      <w:szCs w:val="20"/>
                    </w:rPr>
                    <w:t>Hongling</w:t>
                  </w:r>
                  <w:proofErr w:type="spellEnd"/>
                  <w:r w:rsidRPr="00F8528E">
                    <w:rPr>
                      <w:rFonts w:ascii="Times New Roman" w:eastAsia="Times New Roman" w:hAnsi="Times New Roman" w:cs="Times New Roman"/>
                      <w:sz w:val="20"/>
                      <w:szCs w:val="20"/>
                    </w:rPr>
                    <w:t xml:space="preserve"> Chen</w:t>
                  </w:r>
                  <w:r w:rsidRPr="00F8528E">
                    <w:rPr>
                      <w:rFonts w:ascii="Times New Roman" w:eastAsia="Times New Roman" w:hAnsi="Times New Roman" w:cs="Times New Roman"/>
                      <w:sz w:val="20"/>
                      <w:szCs w:val="20"/>
                      <w:vertAlign w:val="superscript"/>
                    </w:rPr>
                    <w:t>1</w:t>
                  </w:r>
                  <w:r w:rsidRPr="00F8528E">
                    <w:rPr>
                      <w:rFonts w:ascii="Times New Roman" w:eastAsia="Times New Roman" w:hAnsi="Times New Roman" w:cs="Times New Roman"/>
                      <w:sz w:val="20"/>
                      <w:szCs w:val="20"/>
                    </w:rPr>
                    <w:t>, Mary Spencer</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Chemistry, The State University of New York </w:t>
                  </w:r>
                  <w:proofErr w:type="spellStart"/>
                  <w:r w:rsidRPr="00F8528E">
                    <w:rPr>
                      <w:rFonts w:ascii="Times New Roman" w:eastAsia="Times New Roman" w:hAnsi="Times New Roman" w:cs="Times New Roman"/>
                      <w:sz w:val="20"/>
                      <w:szCs w:val="20"/>
                    </w:rPr>
                    <w:t>Geneseo</w:t>
                  </w:r>
                  <w:proofErr w:type="spellEnd"/>
                  <w:r w:rsidRPr="00F8528E">
                    <w:rPr>
                      <w:rFonts w:ascii="Times New Roman" w:eastAsia="Times New Roman" w:hAnsi="Times New Roman" w:cs="Times New Roman"/>
                      <w:sz w:val="20"/>
                      <w:szCs w:val="20"/>
                    </w:rPr>
                    <w:t xml:space="preserve"> College, Rochester, NY,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br/>
                    <w:t xml:space="preserve">The formation of oligomers of amyloid beta (Aβ) is regarded as a critical onset stage of Alzheimer's disease. While oligomers are produced as a heterogeneous ensemble of different types of </w:t>
                  </w:r>
                  <w:proofErr w:type="spellStart"/>
                  <w:r w:rsidRPr="00F8528E">
                    <w:rPr>
                      <w:rFonts w:ascii="Times New Roman" w:eastAsia="Times New Roman" w:hAnsi="Times New Roman" w:cs="Times New Roman"/>
                      <w:sz w:val="20"/>
                      <w:szCs w:val="20"/>
                    </w:rPr>
                    <w:t>oligomeric</w:t>
                  </w:r>
                  <w:proofErr w:type="spellEnd"/>
                  <w:r w:rsidRPr="00F8528E">
                    <w:rPr>
                      <w:rFonts w:ascii="Times New Roman" w:eastAsia="Times New Roman" w:hAnsi="Times New Roman" w:cs="Times New Roman"/>
                      <w:sz w:val="20"/>
                      <w:szCs w:val="20"/>
                    </w:rPr>
                    <w:t xml:space="preserve"> forms (e.g., dimer, </w:t>
                  </w:r>
                  <w:proofErr w:type="spellStart"/>
                  <w:r w:rsidRPr="00F8528E">
                    <w:rPr>
                      <w:rFonts w:ascii="Times New Roman" w:eastAsia="Times New Roman" w:hAnsi="Times New Roman" w:cs="Times New Roman"/>
                      <w:sz w:val="20"/>
                      <w:szCs w:val="20"/>
                    </w:rPr>
                    <w:t>trimer</w:t>
                  </w:r>
                  <w:proofErr w:type="spellEnd"/>
                  <w:r w:rsidRPr="00F8528E">
                    <w:rPr>
                      <w:rFonts w:ascii="Times New Roman" w:eastAsia="Times New Roman" w:hAnsi="Times New Roman" w:cs="Times New Roman"/>
                      <w:sz w:val="20"/>
                      <w:szCs w:val="20"/>
                    </w:rPr>
                    <w:t xml:space="preserve">, </w:t>
                  </w:r>
                  <w:proofErr w:type="spellStart"/>
                  <w:r w:rsidRPr="00F8528E">
                    <w:rPr>
                      <w:rFonts w:ascii="Times New Roman" w:eastAsia="Times New Roman" w:hAnsi="Times New Roman" w:cs="Times New Roman"/>
                      <w:sz w:val="20"/>
                      <w:szCs w:val="20"/>
                    </w:rPr>
                    <w:t>tertramer</w:t>
                  </w:r>
                  <w:proofErr w:type="spellEnd"/>
                  <w:r w:rsidRPr="00F8528E">
                    <w:rPr>
                      <w:rFonts w:ascii="Times New Roman" w:eastAsia="Times New Roman" w:hAnsi="Times New Roman" w:cs="Times New Roman"/>
                      <w:sz w:val="20"/>
                      <w:szCs w:val="20"/>
                    </w:rPr>
                    <w:t xml:space="preserve">, etc.), the presence of a </w:t>
                  </w:r>
                  <w:proofErr w:type="spellStart"/>
                  <w:r w:rsidRPr="00F8528E">
                    <w:rPr>
                      <w:rFonts w:ascii="Times New Roman" w:eastAsia="Times New Roman" w:hAnsi="Times New Roman" w:cs="Times New Roman"/>
                      <w:sz w:val="20"/>
                      <w:szCs w:val="20"/>
                    </w:rPr>
                    <w:t>nanoscale</w:t>
                  </w:r>
                  <w:proofErr w:type="spellEnd"/>
                  <w:r w:rsidRPr="00F8528E">
                    <w:rPr>
                      <w:rFonts w:ascii="Times New Roman" w:eastAsia="Times New Roman" w:hAnsi="Times New Roman" w:cs="Times New Roman"/>
                      <w:sz w:val="20"/>
                      <w:szCs w:val="20"/>
                    </w:rPr>
                    <w:t xml:space="preserve"> surface may selectively produce a specific </w:t>
                  </w:r>
                  <w:proofErr w:type="spellStart"/>
                  <w:r w:rsidRPr="00F8528E">
                    <w:rPr>
                      <w:rFonts w:ascii="Times New Roman" w:eastAsia="Times New Roman" w:hAnsi="Times New Roman" w:cs="Times New Roman"/>
                      <w:sz w:val="20"/>
                      <w:szCs w:val="20"/>
                    </w:rPr>
                    <w:t>oligomeric</w:t>
                  </w:r>
                  <w:proofErr w:type="spellEnd"/>
                  <w:r w:rsidRPr="00F8528E">
                    <w:rPr>
                      <w:rFonts w:ascii="Times New Roman" w:eastAsia="Times New Roman" w:hAnsi="Times New Roman" w:cs="Times New Roman"/>
                      <w:sz w:val="20"/>
                      <w:szCs w:val="20"/>
                    </w:rPr>
                    <w:t xml:space="preserve"> form. The order of oligomer was considered to be increased proportional to the size of </w:t>
                  </w:r>
                  <w:proofErr w:type="spellStart"/>
                  <w:r w:rsidRPr="00F8528E">
                    <w:rPr>
                      <w:rFonts w:ascii="Times New Roman" w:eastAsia="Times New Roman" w:hAnsi="Times New Roman" w:cs="Times New Roman"/>
                      <w:sz w:val="20"/>
                      <w:szCs w:val="20"/>
                    </w:rPr>
                    <w:t>nanoscale</w:t>
                  </w:r>
                  <w:proofErr w:type="spellEnd"/>
                  <w:r w:rsidRPr="00F8528E">
                    <w:rPr>
                      <w:rFonts w:ascii="Times New Roman" w:eastAsia="Times New Roman" w:hAnsi="Times New Roman" w:cs="Times New Roman"/>
                      <w:sz w:val="20"/>
                      <w:szCs w:val="20"/>
                    </w:rPr>
                    <w:t xml:space="preserve"> surface available. For example, dimer, </w:t>
                  </w:r>
                  <w:proofErr w:type="spellStart"/>
                  <w:r w:rsidRPr="00F8528E">
                    <w:rPr>
                      <w:rFonts w:ascii="Times New Roman" w:eastAsia="Times New Roman" w:hAnsi="Times New Roman" w:cs="Times New Roman"/>
                      <w:sz w:val="20"/>
                      <w:szCs w:val="20"/>
                    </w:rPr>
                    <w:t>trimer</w:t>
                  </w:r>
                  <w:proofErr w:type="spellEnd"/>
                  <w:r w:rsidRPr="00F8528E">
                    <w:rPr>
                      <w:rFonts w:ascii="Times New Roman" w:eastAsia="Times New Roman" w:hAnsi="Times New Roman" w:cs="Times New Roman"/>
                      <w:sz w:val="20"/>
                      <w:szCs w:val="20"/>
                    </w:rPr>
                    <w:t xml:space="preserve">, and tetramer unit were selectively produced as the gold size increases from 10 nm to 100 nm. In order to establish a new methodology to probe a specific </w:t>
                  </w:r>
                  <w:proofErr w:type="spellStart"/>
                  <w:r w:rsidRPr="00F8528E">
                    <w:rPr>
                      <w:rFonts w:ascii="Times New Roman" w:eastAsia="Times New Roman" w:hAnsi="Times New Roman" w:cs="Times New Roman"/>
                      <w:sz w:val="20"/>
                      <w:szCs w:val="20"/>
                    </w:rPr>
                    <w:t>oligomeric</w:t>
                  </w:r>
                  <w:proofErr w:type="spellEnd"/>
                  <w:r w:rsidRPr="00F8528E">
                    <w:rPr>
                      <w:rFonts w:ascii="Times New Roman" w:eastAsia="Times New Roman" w:hAnsi="Times New Roman" w:cs="Times New Roman"/>
                      <w:sz w:val="20"/>
                      <w:szCs w:val="20"/>
                    </w:rPr>
                    <w:t xml:space="preserve"> form, w</w:t>
                  </w:r>
                  <w:bookmarkStart w:id="0" w:name="_GoBack"/>
                  <w:bookmarkEnd w:id="0"/>
                  <w:r w:rsidRPr="00F8528E">
                    <w:rPr>
                      <w:rFonts w:ascii="Times New Roman" w:eastAsia="Times New Roman" w:hAnsi="Times New Roman" w:cs="Times New Roman"/>
                      <w:sz w:val="20"/>
                      <w:szCs w:val="20"/>
                    </w:rPr>
                    <w:t>e investigated the fluorescence dynamics of a fluorescein-attached Aβ</w:t>
                  </w:r>
                  <w:r w:rsidRPr="00F8528E">
                    <w:rPr>
                      <w:rFonts w:ascii="Times New Roman" w:eastAsia="Times New Roman" w:hAnsi="Times New Roman" w:cs="Times New Roman"/>
                      <w:sz w:val="20"/>
                      <w:szCs w:val="20"/>
                      <w:vertAlign w:val="subscript"/>
                    </w:rPr>
                    <w:t>1-40</w:t>
                  </w:r>
                  <w:r w:rsidRPr="00F8528E">
                    <w:rPr>
                      <w:rFonts w:ascii="Times New Roman" w:eastAsia="Times New Roman" w:hAnsi="Times New Roman" w:cs="Times New Roman"/>
                      <w:sz w:val="20"/>
                      <w:szCs w:val="20"/>
                    </w:rPr>
                    <w:t xml:space="preserve"> monomer or </w:t>
                  </w:r>
                  <w:proofErr w:type="spellStart"/>
                  <w:r w:rsidRPr="00F8528E">
                    <w:rPr>
                      <w:rFonts w:ascii="Times New Roman" w:eastAsia="Times New Roman" w:hAnsi="Times New Roman" w:cs="Times New Roman"/>
                      <w:sz w:val="20"/>
                      <w:szCs w:val="20"/>
                    </w:rPr>
                    <w:t>ThT</w:t>
                  </w:r>
                  <w:proofErr w:type="spellEnd"/>
                  <w:r w:rsidRPr="00F8528E">
                    <w:rPr>
                      <w:rFonts w:ascii="Times New Roman" w:eastAsia="Times New Roman" w:hAnsi="Times New Roman" w:cs="Times New Roman"/>
                      <w:sz w:val="20"/>
                      <w:szCs w:val="20"/>
                    </w:rPr>
                    <w:t xml:space="preserve"> adsorbed Aβ</w:t>
                  </w:r>
                  <w:r w:rsidRPr="00F8528E">
                    <w:rPr>
                      <w:rFonts w:ascii="Times New Roman" w:eastAsia="Times New Roman" w:hAnsi="Times New Roman" w:cs="Times New Roman"/>
                      <w:sz w:val="20"/>
                      <w:szCs w:val="20"/>
                      <w:vertAlign w:val="subscript"/>
                    </w:rPr>
                    <w:t>1-40</w:t>
                  </w:r>
                  <w:r w:rsidRPr="00F8528E">
                    <w:rPr>
                      <w:rFonts w:ascii="Times New Roman" w:eastAsia="Times New Roman" w:hAnsi="Times New Roman" w:cs="Times New Roman"/>
                      <w:sz w:val="20"/>
                      <w:szCs w:val="20"/>
                    </w:rPr>
                    <w:t xml:space="preserve"> aggregates. The fluorescence decay times on various sizes of gold nanoparticles, ranging between 10 nm and 100 nm in diameter, were observed as the folded and unfolded conformations of the monomer which were induced by altering the pH between 10 and 4, respectively. Faster dynamics were observed in acidic environments as well as in the presence of the larger gold colloids implying that larger oligomer units provide a higher density for </w:t>
                  </w:r>
                  <w:proofErr w:type="spellStart"/>
                  <w:r w:rsidRPr="00F8528E">
                    <w:rPr>
                      <w:rFonts w:ascii="Times New Roman" w:eastAsia="Times New Roman" w:hAnsi="Times New Roman" w:cs="Times New Roman"/>
                      <w:sz w:val="20"/>
                      <w:szCs w:val="20"/>
                    </w:rPr>
                    <w:t>nonradiative</w:t>
                  </w:r>
                  <w:proofErr w:type="spellEnd"/>
                  <w:r w:rsidRPr="00F8528E">
                    <w:rPr>
                      <w:rFonts w:ascii="Times New Roman" w:eastAsia="Times New Roman" w:hAnsi="Times New Roman" w:cs="Times New Roman"/>
                      <w:sz w:val="20"/>
                      <w:szCs w:val="20"/>
                    </w:rPr>
                    <w:t xml:space="preserve"> channels.</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38"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2299856</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proofErr w:type="spellStart"/>
                  <w:r w:rsidRPr="00F8528E">
                    <w:rPr>
                      <w:rFonts w:ascii="Times New Roman" w:eastAsia="Times New Roman" w:hAnsi="Times New Roman" w:cs="Times New Roman"/>
                      <w:sz w:val="20"/>
                      <w:szCs w:val="20"/>
                    </w:rPr>
                    <w:t>Betalain</w:t>
                  </w:r>
                  <w:proofErr w:type="spellEnd"/>
                  <w:r w:rsidRPr="00F8528E">
                    <w:rPr>
                      <w:rFonts w:ascii="Times New Roman" w:eastAsia="Times New Roman" w:hAnsi="Times New Roman" w:cs="Times New Roman"/>
                      <w:sz w:val="20"/>
                      <w:szCs w:val="20"/>
                    </w:rPr>
                    <w:t xml:space="preserve"> Pigments for Solar Energy Conversion: Redox Pathways for Current Doubling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Jeanne McHale</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jmchale@wsu.edu</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Jeanne McHale</w:t>
                  </w:r>
                  <w:r w:rsidRPr="00F8528E">
                    <w:rPr>
                      <w:rFonts w:ascii="Times New Roman" w:eastAsia="Times New Roman" w:hAnsi="Times New Roman" w:cs="Times New Roman"/>
                      <w:sz w:val="20"/>
                      <w:szCs w:val="20"/>
                      <w:vertAlign w:val="superscript"/>
                    </w:rPr>
                    <w:t>2</w:t>
                  </w:r>
                  <w:r w:rsidRPr="00F8528E">
                    <w:rPr>
                      <w:rFonts w:ascii="Times New Roman" w:eastAsia="Times New Roman" w:hAnsi="Times New Roman" w:cs="Times New Roman"/>
                      <w:sz w:val="20"/>
                      <w:szCs w:val="20"/>
                    </w:rPr>
                    <w:t>, Fritz J. Knorr</w:t>
                  </w:r>
                  <w:r w:rsidRPr="00F8528E">
                    <w:rPr>
                      <w:rFonts w:ascii="Times New Roman" w:eastAsia="Times New Roman" w:hAnsi="Times New Roman" w:cs="Times New Roman"/>
                      <w:sz w:val="20"/>
                      <w:szCs w:val="20"/>
                      <w:vertAlign w:val="superscript"/>
                    </w:rPr>
                    <w:t>2</w:t>
                  </w:r>
                  <w:r w:rsidRPr="00F8528E">
                    <w:rPr>
                      <w:rFonts w:ascii="Times New Roman" w:eastAsia="Times New Roman" w:hAnsi="Times New Roman" w:cs="Times New Roman"/>
                      <w:sz w:val="20"/>
                      <w:szCs w:val="20"/>
                    </w:rPr>
                    <w:t>, Aurora E. Clark</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Washington State </w:t>
                  </w:r>
                  <w:proofErr w:type="spellStart"/>
                  <w:r w:rsidRPr="00F8528E">
                    <w:rPr>
                      <w:rFonts w:ascii="Times New Roman" w:eastAsia="Times New Roman" w:hAnsi="Times New Roman" w:cs="Times New Roman"/>
                      <w:sz w:val="20"/>
                      <w:szCs w:val="20"/>
                    </w:rPr>
                    <w:t>Univ</w:t>
                  </w:r>
                  <w:proofErr w:type="spellEnd"/>
                  <w:r w:rsidRPr="00F8528E">
                    <w:rPr>
                      <w:rFonts w:ascii="Times New Roman" w:eastAsia="Times New Roman" w:hAnsi="Times New Roman" w:cs="Times New Roman"/>
                      <w:sz w:val="20"/>
                      <w:szCs w:val="20"/>
                    </w:rPr>
                    <w:t xml:space="preserve">, Pullman, WA, United States. </w:t>
                  </w:r>
                  <w:r w:rsidRPr="00F8528E">
                    <w:rPr>
                      <w:rFonts w:ascii="Times New Roman" w:eastAsia="Times New Roman" w:hAnsi="Times New Roman" w:cs="Times New Roman"/>
                      <w:sz w:val="20"/>
                      <w:szCs w:val="20"/>
                    </w:rPr>
                    <w:br/>
                    <w:t xml:space="preserve">2. </w:t>
                  </w:r>
                  <w:proofErr w:type="spellStart"/>
                  <w:r w:rsidRPr="00F8528E">
                    <w:rPr>
                      <w:rFonts w:ascii="Times New Roman" w:eastAsia="Times New Roman" w:hAnsi="Times New Roman" w:cs="Times New Roman"/>
                      <w:sz w:val="20"/>
                      <w:szCs w:val="20"/>
                    </w:rPr>
                    <w:t>Dept</w:t>
                  </w:r>
                  <w:proofErr w:type="spellEnd"/>
                  <w:r w:rsidRPr="00F8528E">
                    <w:rPr>
                      <w:rFonts w:ascii="Times New Roman" w:eastAsia="Times New Roman" w:hAnsi="Times New Roman" w:cs="Times New Roman"/>
                      <w:sz w:val="20"/>
                      <w:szCs w:val="20"/>
                    </w:rPr>
                    <w:t xml:space="preserve"> of Chemistry, Washington State </w:t>
                  </w:r>
                  <w:proofErr w:type="spellStart"/>
                  <w:r w:rsidRPr="00F8528E">
                    <w:rPr>
                      <w:rFonts w:ascii="Times New Roman" w:eastAsia="Times New Roman" w:hAnsi="Times New Roman" w:cs="Times New Roman"/>
                      <w:sz w:val="20"/>
                      <w:szCs w:val="20"/>
                    </w:rPr>
                    <w:t>Univ</w:t>
                  </w:r>
                  <w:proofErr w:type="spellEnd"/>
                  <w:r w:rsidRPr="00F8528E">
                    <w:rPr>
                      <w:rFonts w:ascii="Times New Roman" w:eastAsia="Times New Roman" w:hAnsi="Times New Roman" w:cs="Times New Roman"/>
                      <w:sz w:val="20"/>
                      <w:szCs w:val="20"/>
                    </w:rPr>
                    <w:t xml:space="preserve">, Pullman, WA,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Only</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 xml:space="preserve">Plant pigments from the </w:t>
                  </w:r>
                  <w:proofErr w:type="spellStart"/>
                  <w:r w:rsidRPr="00F8528E">
                    <w:rPr>
                      <w:rFonts w:ascii="Times New Roman" w:eastAsia="Times New Roman" w:hAnsi="Times New Roman" w:cs="Times New Roman"/>
                      <w:sz w:val="20"/>
                      <w:szCs w:val="20"/>
                    </w:rPr>
                    <w:t>betalain</w:t>
                  </w:r>
                  <w:proofErr w:type="spellEnd"/>
                  <w:r w:rsidRPr="00F8528E">
                    <w:rPr>
                      <w:rFonts w:ascii="Times New Roman" w:eastAsia="Times New Roman" w:hAnsi="Times New Roman" w:cs="Times New Roman"/>
                      <w:sz w:val="20"/>
                      <w:szCs w:val="20"/>
                    </w:rPr>
                    <w:t xml:space="preserve"> family demonstrate interesting properties as dye sensitizers of titanium dioxide; namely, the potential for current doubling via two-electron oxidation of electronically excited dye. In this talk, results of time-resolved spectroscopic studies of the pigment </w:t>
                  </w:r>
                  <w:proofErr w:type="spellStart"/>
                  <w:r w:rsidRPr="00F8528E">
                    <w:rPr>
                      <w:rFonts w:ascii="Times New Roman" w:eastAsia="Times New Roman" w:hAnsi="Times New Roman" w:cs="Times New Roman"/>
                      <w:sz w:val="20"/>
                      <w:szCs w:val="20"/>
                    </w:rPr>
                    <w:t>betanin</w:t>
                  </w:r>
                  <w:proofErr w:type="spellEnd"/>
                  <w:r w:rsidRPr="00F8528E">
                    <w:rPr>
                      <w:rFonts w:ascii="Times New Roman" w:eastAsia="Times New Roman" w:hAnsi="Times New Roman" w:cs="Times New Roman"/>
                      <w:sz w:val="20"/>
                      <w:szCs w:val="20"/>
                    </w:rPr>
                    <w:t xml:space="preserve"> are reported. Interpretation of the dynamics of electron injection and recombination is assisted by quantum mechanical calculations using density functional theory. We show that the photo-oxidation of </w:t>
                  </w:r>
                  <w:proofErr w:type="spellStart"/>
                  <w:r w:rsidRPr="00F8528E">
                    <w:rPr>
                      <w:rFonts w:ascii="Times New Roman" w:eastAsia="Times New Roman" w:hAnsi="Times New Roman" w:cs="Times New Roman"/>
                      <w:sz w:val="20"/>
                      <w:szCs w:val="20"/>
                    </w:rPr>
                    <w:t>betanin</w:t>
                  </w:r>
                  <w:proofErr w:type="spellEnd"/>
                  <w:r w:rsidRPr="00F8528E">
                    <w:rPr>
                      <w:rFonts w:ascii="Times New Roman" w:eastAsia="Times New Roman" w:hAnsi="Times New Roman" w:cs="Times New Roman"/>
                      <w:sz w:val="20"/>
                      <w:szCs w:val="20"/>
                    </w:rPr>
                    <w:t xml:space="preserve"> on TiO</w:t>
                  </w:r>
                  <w:r w:rsidRPr="00F8528E">
                    <w:rPr>
                      <w:rFonts w:ascii="Times New Roman" w:eastAsia="Times New Roman" w:hAnsi="Times New Roman" w:cs="Times New Roman"/>
                      <w:sz w:val="20"/>
                      <w:szCs w:val="20"/>
                      <w:vertAlign w:val="subscript"/>
                    </w:rPr>
                    <w:t>2</w:t>
                  </w:r>
                  <w:r w:rsidRPr="00F8528E">
                    <w:rPr>
                      <w:rFonts w:ascii="Times New Roman" w:eastAsia="Times New Roman" w:hAnsi="Times New Roman" w:cs="Times New Roman"/>
                      <w:sz w:val="20"/>
                      <w:szCs w:val="20"/>
                    </w:rPr>
                    <w:t xml:space="preserve"> is likely a single-step, two-electron process, but recombination of injected electrons with oxidized dye generates the one-electron oxidation product of </w:t>
                  </w:r>
                  <w:proofErr w:type="spellStart"/>
                  <w:r w:rsidRPr="00F8528E">
                    <w:rPr>
                      <w:rFonts w:ascii="Times New Roman" w:eastAsia="Times New Roman" w:hAnsi="Times New Roman" w:cs="Times New Roman"/>
                      <w:sz w:val="20"/>
                      <w:szCs w:val="20"/>
                    </w:rPr>
                    <w:t>betanin</w:t>
                  </w:r>
                  <w:proofErr w:type="spellEnd"/>
                  <w:r w:rsidRPr="00F8528E">
                    <w:rPr>
                      <w:rFonts w:ascii="Times New Roman" w:eastAsia="Times New Roman" w:hAnsi="Times New Roman" w:cs="Times New Roman"/>
                      <w:sz w:val="20"/>
                      <w:szCs w:val="20"/>
                    </w:rPr>
                    <w:t xml:space="preserve">, a </w:t>
                  </w:r>
                  <w:proofErr w:type="spellStart"/>
                  <w:r w:rsidRPr="00F8528E">
                    <w:rPr>
                      <w:rFonts w:ascii="Times New Roman" w:eastAsia="Times New Roman" w:hAnsi="Times New Roman" w:cs="Times New Roman"/>
                      <w:sz w:val="20"/>
                      <w:szCs w:val="20"/>
                    </w:rPr>
                    <w:t>semiquinone</w:t>
                  </w:r>
                  <w:proofErr w:type="spellEnd"/>
                  <w:r w:rsidRPr="00F8528E">
                    <w:rPr>
                      <w:rFonts w:ascii="Times New Roman" w:eastAsia="Times New Roman" w:hAnsi="Times New Roman" w:cs="Times New Roman"/>
                      <w:sz w:val="20"/>
                      <w:szCs w:val="20"/>
                    </w:rPr>
                    <w:t xml:space="preserve"> radical. This recombination limits the stability and maximum achievable </w:t>
                  </w:r>
                  <w:proofErr w:type="spellStart"/>
                  <w:r w:rsidRPr="00F8528E">
                    <w:rPr>
                      <w:rFonts w:ascii="Times New Roman" w:eastAsia="Times New Roman" w:hAnsi="Times New Roman" w:cs="Times New Roman"/>
                      <w:sz w:val="20"/>
                      <w:szCs w:val="20"/>
                    </w:rPr>
                    <w:t>photovoltage</w:t>
                  </w:r>
                  <w:proofErr w:type="spellEnd"/>
                  <w:r w:rsidRPr="00F8528E">
                    <w:rPr>
                      <w:rFonts w:ascii="Times New Roman" w:eastAsia="Times New Roman" w:hAnsi="Times New Roman" w:cs="Times New Roman"/>
                      <w:sz w:val="20"/>
                      <w:szCs w:val="20"/>
                    </w:rPr>
                    <w:t xml:space="preserve"> of the dye-sensitized solar cell. Ongoing work to overcome this drawback by using appropriate two-electron proton-coupled redox mediators will be described.</w:t>
                  </w:r>
                  <w:r w:rsidRPr="00F8528E">
                    <w:rPr>
                      <w:rFonts w:ascii="Times New Roman" w:eastAsia="Times New Roman" w:hAnsi="Times New Roman" w:cs="Times New Roman"/>
                      <w:sz w:val="20"/>
                      <w:szCs w:val="20"/>
                    </w:rPr>
                    <w:br/>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39"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2301194</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i/>
                      <w:iCs/>
                      <w:sz w:val="20"/>
                      <w:szCs w:val="20"/>
                    </w:rPr>
                    <w:t>In operando</w:t>
                  </w:r>
                  <w:r w:rsidRPr="00F8528E">
                    <w:rPr>
                      <w:rFonts w:ascii="Times New Roman" w:eastAsia="Times New Roman" w:hAnsi="Times New Roman" w:cs="Times New Roman"/>
                      <w:sz w:val="20"/>
                      <w:szCs w:val="20"/>
                    </w:rPr>
                    <w:t xml:space="preserve"> vibrational </w:t>
                  </w:r>
                  <w:proofErr w:type="spellStart"/>
                  <w:r w:rsidRPr="00F8528E">
                    <w:rPr>
                      <w:rFonts w:ascii="Times New Roman" w:eastAsia="Times New Roman" w:hAnsi="Times New Roman" w:cs="Times New Roman"/>
                      <w:sz w:val="20"/>
                      <w:szCs w:val="20"/>
                    </w:rPr>
                    <w:t>raman</w:t>
                  </w:r>
                  <w:proofErr w:type="spellEnd"/>
                  <w:r w:rsidRPr="00F8528E">
                    <w:rPr>
                      <w:rFonts w:ascii="Times New Roman" w:eastAsia="Times New Roman" w:hAnsi="Times New Roman" w:cs="Times New Roman"/>
                      <w:sz w:val="20"/>
                      <w:szCs w:val="20"/>
                    </w:rPr>
                    <w:t xml:space="preserve"> studies of chlorine contamination in solid oxide fuel cells</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 xml:space="preserve">Kyle </w:t>
                  </w:r>
                  <w:proofErr w:type="spellStart"/>
                  <w:r w:rsidRPr="00F8528E">
                    <w:rPr>
                      <w:rFonts w:ascii="Times New Roman" w:eastAsia="Times New Roman" w:hAnsi="Times New Roman" w:cs="Times New Roman"/>
                      <w:sz w:val="20"/>
                      <w:szCs w:val="20"/>
                    </w:rPr>
                    <w:t>Reeping</w:t>
                  </w:r>
                  <w:proofErr w:type="spellEnd"/>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reepingk@gmail.com</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Robert A. Walker</w:t>
                  </w:r>
                  <w:r w:rsidRPr="00F8528E">
                    <w:rPr>
                      <w:rFonts w:ascii="Times New Roman" w:eastAsia="Times New Roman" w:hAnsi="Times New Roman" w:cs="Times New Roman"/>
                      <w:sz w:val="20"/>
                      <w:szCs w:val="20"/>
                      <w:vertAlign w:val="superscript"/>
                    </w:rPr>
                    <w:t>2</w:t>
                  </w:r>
                  <w:r w:rsidRPr="00F8528E">
                    <w:rPr>
                      <w:rFonts w:ascii="Times New Roman" w:eastAsia="Times New Roman" w:hAnsi="Times New Roman" w:cs="Times New Roman"/>
                      <w:sz w:val="20"/>
                      <w:szCs w:val="20"/>
                    </w:rPr>
                    <w:t>, Kyle Reeping</w:t>
                  </w:r>
                  <w:r w:rsidRPr="00F8528E">
                    <w:rPr>
                      <w:rFonts w:ascii="Times New Roman" w:eastAsia="Times New Roman" w:hAnsi="Times New Roman" w:cs="Times New Roman"/>
                      <w:sz w:val="20"/>
                      <w:szCs w:val="20"/>
                      <w:vertAlign w:val="superscript"/>
                    </w:rPr>
                    <w:t>1</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1. 103 </w:t>
                  </w:r>
                  <w:proofErr w:type="spellStart"/>
                  <w:r w:rsidRPr="00F8528E">
                    <w:rPr>
                      <w:rFonts w:ascii="Times New Roman" w:eastAsia="Times New Roman" w:hAnsi="Times New Roman" w:cs="Times New Roman"/>
                      <w:sz w:val="20"/>
                      <w:szCs w:val="20"/>
                    </w:rPr>
                    <w:t>Chem</w:t>
                  </w:r>
                  <w:proofErr w:type="spellEnd"/>
                  <w:r w:rsidRPr="00F8528E">
                    <w:rPr>
                      <w:rFonts w:ascii="Times New Roman" w:eastAsia="Times New Roman" w:hAnsi="Times New Roman" w:cs="Times New Roman"/>
                      <w:sz w:val="20"/>
                      <w:szCs w:val="20"/>
                    </w:rPr>
                    <w:t xml:space="preserve"> </w:t>
                  </w:r>
                  <w:proofErr w:type="spellStart"/>
                  <w:r w:rsidRPr="00F8528E">
                    <w:rPr>
                      <w:rFonts w:ascii="Times New Roman" w:eastAsia="Times New Roman" w:hAnsi="Times New Roman" w:cs="Times New Roman"/>
                      <w:sz w:val="20"/>
                      <w:szCs w:val="20"/>
                    </w:rPr>
                    <w:t>Biochem</w:t>
                  </w:r>
                  <w:proofErr w:type="spellEnd"/>
                  <w:r w:rsidRPr="00F8528E">
                    <w:rPr>
                      <w:rFonts w:ascii="Times New Roman" w:eastAsia="Times New Roman" w:hAnsi="Times New Roman" w:cs="Times New Roman"/>
                      <w:sz w:val="20"/>
                      <w:szCs w:val="20"/>
                    </w:rPr>
                    <w:t xml:space="preserve"> </w:t>
                  </w:r>
                  <w:proofErr w:type="spellStart"/>
                  <w:r w:rsidRPr="00F8528E">
                    <w:rPr>
                      <w:rFonts w:ascii="Times New Roman" w:eastAsia="Times New Roman" w:hAnsi="Times New Roman" w:cs="Times New Roman"/>
                      <w:sz w:val="20"/>
                      <w:szCs w:val="20"/>
                    </w:rPr>
                    <w:t>Bldg</w:t>
                  </w:r>
                  <w:proofErr w:type="spellEnd"/>
                  <w:r w:rsidRPr="00F8528E">
                    <w:rPr>
                      <w:rFonts w:ascii="Times New Roman" w:eastAsia="Times New Roman" w:hAnsi="Times New Roman" w:cs="Times New Roman"/>
                      <w:sz w:val="20"/>
                      <w:szCs w:val="20"/>
                    </w:rPr>
                    <w:t xml:space="preserve">, Montana State </w:t>
                  </w:r>
                  <w:proofErr w:type="spellStart"/>
                  <w:r w:rsidRPr="00F8528E">
                    <w:rPr>
                      <w:rFonts w:ascii="Times New Roman" w:eastAsia="Times New Roman" w:hAnsi="Times New Roman" w:cs="Times New Roman"/>
                      <w:sz w:val="20"/>
                      <w:szCs w:val="20"/>
                    </w:rPr>
                    <w:t>Univ</w:t>
                  </w:r>
                  <w:proofErr w:type="spellEnd"/>
                  <w:r w:rsidRPr="00F8528E">
                    <w:rPr>
                      <w:rFonts w:ascii="Times New Roman" w:eastAsia="Times New Roman" w:hAnsi="Times New Roman" w:cs="Times New Roman"/>
                      <w:sz w:val="20"/>
                      <w:szCs w:val="20"/>
                    </w:rPr>
                    <w:t xml:space="preserve">, Bozeman, MT, United States. </w:t>
                  </w:r>
                  <w:r w:rsidRPr="00F8528E">
                    <w:rPr>
                      <w:rFonts w:ascii="Times New Roman" w:eastAsia="Times New Roman" w:hAnsi="Times New Roman" w:cs="Times New Roman"/>
                      <w:sz w:val="20"/>
                      <w:szCs w:val="20"/>
                    </w:rPr>
                    <w:br/>
                    <w:t xml:space="preserve">2. Montana State University, Bozeman, MT,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Vibrational Raman spectroscopy coupled with voltammetry and impedance measurements was used to explore the effects of chlorine on solid oxide fuel cell (SOFC) performance and durability. Experiments described in this talk use newly developed vibrational Raman methods to acquire vibrational spectra from SOFC anodes exposed to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and CH</w:t>
                  </w:r>
                  <w:r w:rsidRPr="00F8528E">
                    <w:rPr>
                      <w:rFonts w:ascii="Times New Roman" w:eastAsia="Times New Roman" w:hAnsi="Times New Roman" w:cs="Times New Roman"/>
                      <w:sz w:val="20"/>
                      <w:szCs w:val="20"/>
                      <w:vertAlign w:val="subscript"/>
                    </w:rPr>
                    <w:t>4.</w:t>
                  </w:r>
                  <w:r w:rsidRPr="00F8528E">
                    <w:rPr>
                      <w:rFonts w:ascii="Times New Roman" w:eastAsia="Times New Roman" w:hAnsi="Times New Roman" w:cs="Times New Roman"/>
                      <w:sz w:val="20"/>
                      <w:szCs w:val="20"/>
                    </w:rPr>
                    <w:t xml:space="preserve"> SOFC anodes were exposed to 110 ppm dry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at 650°C for up to four hours while intermittently exposing the cell to methane for ten minute intervals. In these experiments Raman spectroscopy was used to monitor carbon accumulation kinetics and using a new optically accessible apparatus designed to fit on the stage of the Raman microscope. Electrochemical impedance spectroscopy (EIS) and linear sweep voltammetry (LSV) measurements performed under CH</w:t>
                  </w:r>
                  <w:r w:rsidRPr="00F8528E">
                    <w:rPr>
                      <w:rFonts w:ascii="Times New Roman" w:eastAsia="Times New Roman" w:hAnsi="Times New Roman" w:cs="Times New Roman"/>
                      <w:sz w:val="20"/>
                      <w:szCs w:val="20"/>
                      <w:vertAlign w:val="subscript"/>
                    </w:rPr>
                    <w:t>4</w:t>
                  </w:r>
                  <w:r w:rsidRPr="00F8528E">
                    <w:rPr>
                      <w:rFonts w:ascii="Times New Roman" w:eastAsia="Times New Roman" w:hAnsi="Times New Roman" w:cs="Times New Roman"/>
                      <w:sz w:val="20"/>
                      <w:szCs w:val="20"/>
                    </w:rPr>
                    <w:t xml:space="preserve"> following 1 hour of exposure to CH</w:t>
                  </w:r>
                  <w:r w:rsidRPr="00F8528E">
                    <w:rPr>
                      <w:rFonts w:ascii="Times New Roman" w:eastAsia="Times New Roman" w:hAnsi="Times New Roman" w:cs="Times New Roman"/>
                      <w:sz w:val="20"/>
                      <w:szCs w:val="20"/>
                    </w:rPr>
                    <w:softHyphen/>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showed marked degradation. This degradation was less apparent when the SOFC was operated with H</w:t>
                  </w:r>
                  <w:r w:rsidRPr="00F8528E">
                    <w:rPr>
                      <w:rFonts w:ascii="Times New Roman" w:eastAsia="Times New Roman" w:hAnsi="Times New Roman" w:cs="Times New Roman"/>
                      <w:sz w:val="20"/>
                      <w:szCs w:val="20"/>
                      <w:vertAlign w:val="subscript"/>
                    </w:rPr>
                    <w:t>2</w:t>
                  </w:r>
                  <w:r w:rsidRPr="00F8528E">
                    <w:rPr>
                      <w:rFonts w:ascii="Times New Roman" w:eastAsia="Times New Roman" w:hAnsi="Times New Roman" w:cs="Times New Roman"/>
                      <w:sz w:val="20"/>
                      <w:szCs w:val="20"/>
                    </w:rPr>
                    <w:t xml:space="preserve"> following exposure to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Under methane peak power reduced at a rate of 13.8% per hour in the presence of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EIS with CH</w:t>
                  </w:r>
                  <w:r w:rsidRPr="00F8528E">
                    <w:rPr>
                      <w:rFonts w:ascii="Times New Roman" w:eastAsia="Times New Roman" w:hAnsi="Times New Roman" w:cs="Times New Roman"/>
                      <w:sz w:val="20"/>
                      <w:szCs w:val="20"/>
                      <w:vertAlign w:val="subscript"/>
                    </w:rPr>
                    <w:t>4</w:t>
                  </w:r>
                  <w:r w:rsidRPr="00F8528E">
                    <w:rPr>
                      <w:rFonts w:ascii="Times New Roman" w:eastAsia="Times New Roman" w:hAnsi="Times New Roman" w:cs="Times New Roman"/>
                      <w:sz w:val="20"/>
                      <w:szCs w:val="20"/>
                    </w:rPr>
                    <w:t xml:space="preserve"> following exposure to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showed a small increase of bulk resistance yet consistent polarization resistance (</w:t>
                  </w:r>
                  <w:proofErr w:type="spellStart"/>
                  <w:r w:rsidRPr="00F8528E">
                    <w:rPr>
                      <w:rFonts w:ascii="Times New Roman" w:eastAsia="Times New Roman" w:hAnsi="Times New Roman" w:cs="Times New Roman"/>
                      <w:sz w:val="20"/>
                      <w:szCs w:val="20"/>
                    </w:rPr>
                    <w:t>R</w:t>
                  </w:r>
                  <w:r w:rsidRPr="00F8528E">
                    <w:rPr>
                      <w:rFonts w:ascii="Times New Roman" w:eastAsia="Times New Roman" w:hAnsi="Times New Roman" w:cs="Times New Roman"/>
                      <w:sz w:val="20"/>
                      <w:szCs w:val="20"/>
                      <w:vertAlign w:val="subscript"/>
                    </w:rPr>
                    <w:t>pol</w:t>
                  </w:r>
                  <w:proofErr w:type="spellEnd"/>
                  <w:r w:rsidRPr="00F8528E">
                    <w:rPr>
                      <w:rFonts w:ascii="Times New Roman" w:eastAsia="Times New Roman" w:hAnsi="Times New Roman" w:cs="Times New Roman"/>
                      <w:sz w:val="20"/>
                      <w:szCs w:val="20"/>
                    </w:rPr>
                    <w:t xml:space="preserve">) until the end of the final exposure, when </w:t>
                  </w:r>
                  <w:proofErr w:type="spellStart"/>
                  <w:r w:rsidRPr="00F8528E">
                    <w:rPr>
                      <w:rFonts w:ascii="Times New Roman" w:eastAsia="Times New Roman" w:hAnsi="Times New Roman" w:cs="Times New Roman"/>
                      <w:sz w:val="20"/>
                      <w:szCs w:val="20"/>
                    </w:rPr>
                    <w:t>R</w:t>
                  </w:r>
                  <w:r w:rsidRPr="00F8528E">
                    <w:rPr>
                      <w:rFonts w:ascii="Times New Roman" w:eastAsia="Times New Roman" w:hAnsi="Times New Roman" w:cs="Times New Roman"/>
                      <w:sz w:val="20"/>
                      <w:szCs w:val="20"/>
                      <w:vertAlign w:val="subscript"/>
                    </w:rPr>
                    <w:t>pol</w:t>
                  </w:r>
                  <w:proofErr w:type="spellEnd"/>
                  <w:r w:rsidRPr="00F8528E">
                    <w:rPr>
                      <w:rFonts w:ascii="Times New Roman" w:eastAsia="Times New Roman" w:hAnsi="Times New Roman" w:cs="Times New Roman"/>
                      <w:sz w:val="20"/>
                      <w:szCs w:val="20"/>
                    </w:rPr>
                    <w:t xml:space="preserve"> increased dramatically. Observable carbon accumulation during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 exposure became less pronounced over time and eventually stopped accumulating at all suggesting that the primary effect of the Cl contaminant was deactivation of the Ni catalyst. Interestingly, these effects of Cl on SOFC performance with methane proved largely reversible as performance and carbon accumulation behavior recovered upon removal of the CH</w:t>
                  </w:r>
                  <w:r w:rsidRPr="00F8528E">
                    <w:rPr>
                      <w:rFonts w:ascii="Times New Roman" w:eastAsia="Times New Roman" w:hAnsi="Times New Roman" w:cs="Times New Roman"/>
                      <w:sz w:val="20"/>
                      <w:szCs w:val="20"/>
                      <w:vertAlign w:val="subscript"/>
                    </w:rPr>
                    <w:t>3</w:t>
                  </w:r>
                  <w:r w:rsidRPr="00F8528E">
                    <w:rPr>
                      <w:rFonts w:ascii="Times New Roman" w:eastAsia="Times New Roman" w:hAnsi="Times New Roman" w:cs="Times New Roman"/>
                      <w:sz w:val="20"/>
                      <w:szCs w:val="20"/>
                    </w:rPr>
                    <w:t>Cl.</w:t>
                  </w:r>
                  <w:r w:rsidRPr="00F8528E">
                    <w:rPr>
                      <w:rFonts w:ascii="Times New Roman" w:eastAsia="Times New Roman" w:hAnsi="Times New Roman" w:cs="Times New Roman"/>
                      <w:sz w:val="20"/>
                      <w:szCs w:val="20"/>
                    </w:rPr>
                    <w:br/>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240" w:line="240" w:lineRule="auto"/>
              <w:rPr>
                <w:rFonts w:ascii="Times New Roman" w:eastAsia="Times New Roman" w:hAnsi="Times New Roman" w:cs="Times New Roman"/>
                <w:sz w:val="24"/>
                <w:szCs w:val="24"/>
              </w:rPr>
            </w:pPr>
          </w:p>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sz w:val="24"/>
                <w:szCs w:val="24"/>
              </w:rPr>
              <w:pict>
                <v:rect id="_x0000_i1040" style="width:0;height:1.5pt" o:hralign="center" o:hrstd="t" o:hr="t" fillcolor="#a0a0a0" stroked="f"/>
              </w:pict>
            </w:r>
          </w:p>
        </w:tc>
      </w:tr>
      <w:tr w:rsidR="00F8528E" w:rsidRPr="00F8528E" w:rsidTr="00F8528E">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PROGRAM AREA NAME: </w:t>
                  </w:r>
                  <w:r w:rsidRPr="00F8528E">
                    <w:rPr>
                      <w:rFonts w:ascii="Times New Roman" w:eastAsia="Times New Roman" w:hAnsi="Times New Roman" w:cs="Times New Roman"/>
                      <w:sz w:val="20"/>
                      <w:szCs w:val="20"/>
                    </w:rPr>
                    <w:t>2015 Northwest Regional Meeting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SYMPOSIUM NAME: </w:t>
                  </w:r>
                  <w:r w:rsidRPr="00F8528E">
                    <w:rPr>
                      <w:rFonts w:ascii="Times New Roman" w:eastAsia="Times New Roman" w:hAnsi="Times New Roman" w:cs="Times New Roman"/>
                      <w:sz w:val="20"/>
                      <w:szCs w:val="20"/>
                    </w:rPr>
                    <w:t>Physical Chemistry - Oral</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CONTROL ID: </w:t>
                  </w:r>
                  <w:r w:rsidRPr="00F8528E">
                    <w:rPr>
                      <w:rFonts w:ascii="Times New Roman" w:eastAsia="Times New Roman" w:hAnsi="Times New Roman" w:cs="Times New Roman"/>
                      <w:sz w:val="20"/>
                      <w:szCs w:val="20"/>
                    </w:rPr>
                    <w:t>2301195</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TITLE: </w:t>
                  </w:r>
                  <w:r w:rsidRPr="00F8528E">
                    <w:rPr>
                      <w:rFonts w:ascii="Times New Roman" w:eastAsia="Times New Roman" w:hAnsi="Times New Roman" w:cs="Times New Roman"/>
                      <w:sz w:val="20"/>
                      <w:szCs w:val="20"/>
                    </w:rPr>
                    <w:t xml:space="preserve">Raman </w:t>
                  </w:r>
                  <w:proofErr w:type="spellStart"/>
                  <w:r w:rsidRPr="00F8528E">
                    <w:rPr>
                      <w:rFonts w:ascii="Times New Roman" w:eastAsia="Times New Roman" w:hAnsi="Times New Roman" w:cs="Times New Roman"/>
                      <w:sz w:val="20"/>
                      <w:szCs w:val="20"/>
                    </w:rPr>
                    <w:t>spectrocopy</w:t>
                  </w:r>
                  <w:proofErr w:type="spellEnd"/>
                  <w:r w:rsidRPr="00F8528E">
                    <w:rPr>
                      <w:rFonts w:ascii="Times New Roman" w:eastAsia="Times New Roman" w:hAnsi="Times New Roman" w:cs="Times New Roman"/>
                      <w:sz w:val="20"/>
                      <w:szCs w:val="20"/>
                    </w:rPr>
                    <w:t xml:space="preserve"> and thin film semiconductor processing</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w:t>
                  </w:r>
                  <w:r w:rsidRPr="00F8528E">
                    <w:rPr>
                      <w:rFonts w:ascii="Times New Roman" w:eastAsia="Times New Roman" w:hAnsi="Times New Roman" w:cs="Times New Roman"/>
                      <w:sz w:val="20"/>
                      <w:szCs w:val="20"/>
                    </w:rPr>
                    <w:t>Rene Rodriguez</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PRESENTER (E-MAIL ONLY): </w:t>
                  </w:r>
                  <w:r w:rsidRPr="00F8528E">
                    <w:rPr>
                      <w:rFonts w:ascii="Times New Roman" w:eastAsia="Times New Roman" w:hAnsi="Times New Roman" w:cs="Times New Roman"/>
                      <w:sz w:val="20"/>
                      <w:szCs w:val="20"/>
                    </w:rPr>
                    <w:t>rodrrene@isu.edu</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AUTHORS (FIRST NAME, LAST NAME): </w:t>
                  </w:r>
                  <w:r w:rsidRPr="00F8528E">
                    <w:rPr>
                      <w:rFonts w:ascii="Times New Roman" w:eastAsia="Times New Roman" w:hAnsi="Times New Roman" w:cs="Times New Roman"/>
                      <w:sz w:val="20"/>
                      <w:szCs w:val="20"/>
                    </w:rPr>
                    <w:t>Rene Rodriguez</w:t>
                  </w:r>
                  <w:r w:rsidRPr="00F8528E">
                    <w:rPr>
                      <w:rFonts w:ascii="Times New Roman" w:eastAsia="Times New Roman" w:hAnsi="Times New Roman" w:cs="Times New Roman"/>
                      <w:sz w:val="20"/>
                      <w:szCs w:val="20"/>
                      <w:vertAlign w:val="superscript"/>
                    </w:rPr>
                    <w:t>1</w:t>
                  </w:r>
                  <w:r w:rsidRPr="00F8528E">
                    <w:rPr>
                      <w:rFonts w:ascii="Times New Roman" w:eastAsia="Times New Roman" w:hAnsi="Times New Roman" w:cs="Times New Roman"/>
                      <w:sz w:val="20"/>
                      <w:szCs w:val="20"/>
                    </w:rPr>
                    <w:t>, Lisa Lau</w:t>
                  </w:r>
                  <w:r w:rsidRPr="00F8528E">
                    <w:rPr>
                      <w:rFonts w:ascii="Times New Roman" w:eastAsia="Times New Roman" w:hAnsi="Times New Roman" w:cs="Times New Roman"/>
                      <w:sz w:val="20"/>
                      <w:szCs w:val="20"/>
                      <w:vertAlign w:val="superscript"/>
                    </w:rPr>
                    <w:t>2</w:t>
                  </w:r>
                  <w:r w:rsidRPr="00F8528E">
                    <w:rPr>
                      <w:rFonts w:ascii="Times New Roman" w:eastAsia="Times New Roman" w:hAnsi="Times New Roman" w:cs="Times New Roman"/>
                      <w:sz w:val="20"/>
                      <w:szCs w:val="20"/>
                    </w:rPr>
                    <w:t>, Benjamin Poulter</w:t>
                  </w:r>
                  <w:r w:rsidRPr="00F8528E">
                    <w:rPr>
                      <w:rFonts w:ascii="Times New Roman" w:eastAsia="Times New Roman" w:hAnsi="Times New Roman" w:cs="Times New Roman"/>
                      <w:sz w:val="20"/>
                      <w:szCs w:val="20"/>
                      <w:vertAlign w:val="superscript"/>
                    </w:rPr>
                    <w:t>2</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INSTITUTIONS (ALL): </w:t>
                  </w:r>
                  <w:r w:rsidRPr="00F8528E">
                    <w:rPr>
                      <w:rFonts w:ascii="Times New Roman" w:eastAsia="Times New Roman" w:hAnsi="Times New Roman" w:cs="Times New Roman"/>
                      <w:sz w:val="20"/>
                      <w:szCs w:val="20"/>
                    </w:rPr>
                    <w:t xml:space="preserve">1. Chemistry </w:t>
                  </w:r>
                  <w:proofErr w:type="spellStart"/>
                  <w:r w:rsidRPr="00F8528E">
                    <w:rPr>
                      <w:rFonts w:ascii="Times New Roman" w:eastAsia="Times New Roman" w:hAnsi="Times New Roman" w:cs="Times New Roman"/>
                      <w:sz w:val="20"/>
                      <w:szCs w:val="20"/>
                    </w:rPr>
                    <w:t>Dept</w:t>
                  </w:r>
                  <w:proofErr w:type="spellEnd"/>
                  <w:r w:rsidRPr="00F8528E">
                    <w:rPr>
                      <w:rFonts w:ascii="Times New Roman" w:eastAsia="Times New Roman" w:hAnsi="Times New Roman" w:cs="Times New Roman"/>
                      <w:sz w:val="20"/>
                      <w:szCs w:val="20"/>
                    </w:rPr>
                    <w:t xml:space="preserve">, Idaho State </w:t>
                  </w:r>
                  <w:proofErr w:type="spellStart"/>
                  <w:r w:rsidRPr="00F8528E">
                    <w:rPr>
                      <w:rFonts w:ascii="Times New Roman" w:eastAsia="Times New Roman" w:hAnsi="Times New Roman" w:cs="Times New Roman"/>
                      <w:sz w:val="20"/>
                      <w:szCs w:val="20"/>
                    </w:rPr>
                    <w:t>Univ</w:t>
                  </w:r>
                  <w:proofErr w:type="spellEnd"/>
                  <w:r w:rsidRPr="00F8528E">
                    <w:rPr>
                      <w:rFonts w:ascii="Times New Roman" w:eastAsia="Times New Roman" w:hAnsi="Times New Roman" w:cs="Times New Roman"/>
                      <w:sz w:val="20"/>
                      <w:szCs w:val="20"/>
                    </w:rPr>
                    <w:t xml:space="preserve">, Pocatello, ID, United States. </w:t>
                  </w:r>
                  <w:r w:rsidRPr="00F8528E">
                    <w:rPr>
                      <w:rFonts w:ascii="Times New Roman" w:eastAsia="Times New Roman" w:hAnsi="Times New Roman" w:cs="Times New Roman"/>
                      <w:sz w:val="20"/>
                      <w:szCs w:val="20"/>
                    </w:rPr>
                    <w:br/>
                    <w:t xml:space="preserve">2. Department of Chemistry, Idaho State University, Pocatello, ID, United States.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PRESENTATION TYPE: </w:t>
                  </w:r>
                  <w:r w:rsidRPr="00F8528E">
                    <w:rPr>
                      <w:rFonts w:ascii="Times New Roman" w:eastAsia="Times New Roman" w:hAnsi="Times New Roman" w:cs="Times New Roman"/>
                      <w:sz w:val="20"/>
                      <w:szCs w:val="20"/>
                    </w:rPr>
                    <w:t>Oral Preferred</w:t>
                  </w:r>
                </w:p>
              </w:tc>
            </w:tr>
            <w:tr w:rsidR="00F8528E" w:rsidRPr="00F8528E">
              <w:trPr>
                <w:tblCellSpacing w:w="15" w:type="dxa"/>
              </w:trPr>
              <w:tc>
                <w:tcPr>
                  <w:tcW w:w="0" w:type="auto"/>
                  <w:vAlign w:val="center"/>
                  <w:hideMark/>
                </w:tcPr>
                <w:p w:rsidR="00F8528E" w:rsidRPr="00F8528E" w:rsidRDefault="00F8528E" w:rsidP="00F8528E">
                  <w:pPr>
                    <w:spacing w:after="24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BODY: </w:t>
                  </w:r>
                  <w:r w:rsidRPr="00F8528E">
                    <w:rPr>
                      <w:rFonts w:ascii="Times New Roman" w:eastAsia="Times New Roman" w:hAnsi="Times New Roman" w:cs="Times New Roman"/>
                      <w:b/>
                      <w:bCs/>
                      <w:sz w:val="20"/>
                      <w:szCs w:val="20"/>
                    </w:rPr>
                    <w:br/>
                    <w:t xml:space="preserve">Abstract: </w:t>
                  </w:r>
                  <w:r w:rsidRPr="00F8528E">
                    <w:rPr>
                      <w:rFonts w:ascii="Times New Roman" w:eastAsia="Times New Roman" w:hAnsi="Times New Roman" w:cs="Times New Roman"/>
                      <w:sz w:val="20"/>
                      <w:szCs w:val="20"/>
                    </w:rPr>
                    <w:t xml:space="preserve">Semiconductor thin films have applications in many areas. For example, thin films of Si and CuInS2 are used in solar cells, thin films of GeS2 and GeSe2 are used in memory applications, and thin films of Si3N4 are used as a passivation layer by the semiconductor industry. These thin films are often </w:t>
                  </w:r>
                  <w:proofErr w:type="gramStart"/>
                  <w:r w:rsidRPr="00F8528E">
                    <w:rPr>
                      <w:rFonts w:ascii="Times New Roman" w:eastAsia="Times New Roman" w:hAnsi="Times New Roman" w:cs="Times New Roman"/>
                      <w:sz w:val="20"/>
                      <w:szCs w:val="20"/>
                    </w:rPr>
                    <w:t>be</w:t>
                  </w:r>
                  <w:proofErr w:type="gramEnd"/>
                  <w:r w:rsidRPr="00F8528E">
                    <w:rPr>
                      <w:rFonts w:ascii="Times New Roman" w:eastAsia="Times New Roman" w:hAnsi="Times New Roman" w:cs="Times New Roman"/>
                      <w:sz w:val="20"/>
                      <w:szCs w:val="20"/>
                    </w:rPr>
                    <w:t xml:space="preserve"> deposited at a relatively low temperature with plasma enhanced chemical vapor deposition, PECVD. The parameters employed in the plasma deposition can greatly affect both the atomic composition and phase of the deposited thin films. Raman spectroscopy can be used to provide information on the process during the plasma-enhanced deposition and also about the thin films which are deposited. Coherent Raman spectroscopy can be used to probe the plasma environment and provide feedback on the conversion as a function of reaction parameters like the flow rate and the plasma power. Once the films have been deposited spontaneous Raman provides phase and composition information on the thin films. Examples of Raman spectra of both the deposition process and the deposited thin films will be presented. Challenges associated with obtaining a Raman signal for low plasma pressures and for submicron thick films will be discussed.</w:t>
                  </w:r>
                  <w:r w:rsidRPr="00F8528E">
                    <w:rPr>
                      <w:rFonts w:ascii="Times New Roman" w:eastAsia="Times New Roman" w:hAnsi="Times New Roman" w:cs="Times New Roman"/>
                      <w:sz w:val="20"/>
                      <w:szCs w:val="20"/>
                    </w:rPr>
                    <w:br/>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DECISION STATUS: </w:t>
                  </w:r>
                </w:p>
              </w:tc>
            </w:tr>
            <w:tr w:rsidR="00F8528E" w:rsidRPr="00F8528E">
              <w:trPr>
                <w:tblCellSpacing w:w="15" w:type="dxa"/>
              </w:trPr>
              <w:tc>
                <w:tcPr>
                  <w:tcW w:w="0" w:type="auto"/>
                  <w:vAlign w:val="center"/>
                  <w:hideMark/>
                </w:tcPr>
                <w:p w:rsidR="00F8528E" w:rsidRPr="00F8528E" w:rsidRDefault="00F8528E" w:rsidP="00F8528E">
                  <w:pPr>
                    <w:spacing w:after="0" w:line="240" w:lineRule="auto"/>
                    <w:rPr>
                      <w:rFonts w:ascii="Times New Roman" w:eastAsia="Times New Roman" w:hAnsi="Times New Roman" w:cs="Times New Roman"/>
                      <w:sz w:val="24"/>
                      <w:szCs w:val="24"/>
                    </w:rPr>
                  </w:pPr>
                  <w:r w:rsidRPr="00F8528E">
                    <w:rPr>
                      <w:rFonts w:ascii="Times New Roman" w:eastAsia="Times New Roman" w:hAnsi="Times New Roman" w:cs="Times New Roman"/>
                      <w:b/>
                      <w:bCs/>
                      <w:sz w:val="20"/>
                      <w:szCs w:val="20"/>
                    </w:rPr>
                    <w:t xml:space="preserve">ABSTRACT STATUS: </w:t>
                  </w:r>
                  <w:r w:rsidRPr="00F8528E">
                    <w:rPr>
                      <w:rFonts w:ascii="Times New Roman" w:eastAsia="Times New Roman" w:hAnsi="Times New Roman" w:cs="Times New Roman"/>
                      <w:sz w:val="20"/>
                      <w:szCs w:val="20"/>
                    </w:rPr>
                    <w:t>submitted Withdraw</w:t>
                  </w:r>
                </w:p>
              </w:tc>
            </w:tr>
          </w:tbl>
          <w:p w:rsidR="00F8528E" w:rsidRPr="00F8528E" w:rsidRDefault="00F8528E" w:rsidP="00F8528E">
            <w:pPr>
              <w:spacing w:after="0" w:line="240" w:lineRule="auto"/>
              <w:rPr>
                <w:rFonts w:ascii="Times New Roman" w:eastAsia="Times New Roman" w:hAnsi="Times New Roman" w:cs="Times New Roman"/>
                <w:sz w:val="24"/>
                <w:szCs w:val="24"/>
              </w:rPr>
            </w:pPr>
          </w:p>
        </w:tc>
      </w:tr>
    </w:tbl>
    <w:p w:rsidR="0053706A" w:rsidRPr="00F8528E" w:rsidRDefault="0053706A" w:rsidP="00F8528E"/>
    <w:sectPr w:rsidR="0053706A" w:rsidRPr="00F8528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CE" w:rsidRDefault="00BA75CE" w:rsidP="00EE5CFF">
      <w:pPr>
        <w:spacing w:after="0" w:line="240" w:lineRule="auto"/>
      </w:pPr>
      <w:r>
        <w:separator/>
      </w:r>
    </w:p>
  </w:endnote>
  <w:endnote w:type="continuationSeparator" w:id="0">
    <w:p w:rsidR="00BA75CE" w:rsidRDefault="00BA75CE"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CE" w:rsidRDefault="00BA75CE" w:rsidP="00EE5CFF">
      <w:pPr>
        <w:spacing w:after="0" w:line="240" w:lineRule="auto"/>
      </w:pPr>
      <w:r>
        <w:separator/>
      </w:r>
    </w:p>
  </w:footnote>
  <w:footnote w:type="continuationSeparator" w:id="0">
    <w:p w:rsidR="00BA75CE" w:rsidRDefault="00BA75CE"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0D5" w:rsidRDefault="00BA75CE" w:rsidP="007500D5">
    <w:pPr>
      <w:pStyle w:val="Header"/>
    </w:pPr>
    <w:r>
      <w:t>2015 Northwest Regional Meeting</w:t>
    </w:r>
    <w:r>
      <w:tab/>
    </w:r>
    <w:r>
      <w:tab/>
      <w:t xml:space="preserve">Symposium: </w:t>
    </w:r>
    <w:r w:rsidR="005579B2" w:rsidRPr="005579B2">
      <w:t>Physical Chemistry - Oral</w:t>
    </w:r>
  </w:p>
  <w:p w:rsidR="00BA75CE" w:rsidRDefault="00BA75CE" w:rsidP="00BA75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43323"/>
    <w:rsid w:val="00054246"/>
    <w:rsid w:val="000C5E63"/>
    <w:rsid w:val="000E0C7C"/>
    <w:rsid w:val="000E4D55"/>
    <w:rsid w:val="000F09DC"/>
    <w:rsid w:val="00135F36"/>
    <w:rsid w:val="001C5E99"/>
    <w:rsid w:val="00201A53"/>
    <w:rsid w:val="0022198D"/>
    <w:rsid w:val="00243906"/>
    <w:rsid w:val="002D407B"/>
    <w:rsid w:val="00300886"/>
    <w:rsid w:val="00320215"/>
    <w:rsid w:val="00327308"/>
    <w:rsid w:val="003B1C03"/>
    <w:rsid w:val="003C0C1A"/>
    <w:rsid w:val="00536B44"/>
    <w:rsid w:val="0053706A"/>
    <w:rsid w:val="00551464"/>
    <w:rsid w:val="005579B2"/>
    <w:rsid w:val="005E59CB"/>
    <w:rsid w:val="00637C82"/>
    <w:rsid w:val="006D5868"/>
    <w:rsid w:val="006E3A4F"/>
    <w:rsid w:val="007031CF"/>
    <w:rsid w:val="0073157E"/>
    <w:rsid w:val="007500D5"/>
    <w:rsid w:val="007B6AAC"/>
    <w:rsid w:val="007E73E4"/>
    <w:rsid w:val="008120C3"/>
    <w:rsid w:val="008338C9"/>
    <w:rsid w:val="00883226"/>
    <w:rsid w:val="008972F3"/>
    <w:rsid w:val="008A4EDC"/>
    <w:rsid w:val="008F49F7"/>
    <w:rsid w:val="009103C9"/>
    <w:rsid w:val="00912768"/>
    <w:rsid w:val="00922CAD"/>
    <w:rsid w:val="00973E95"/>
    <w:rsid w:val="009A2B88"/>
    <w:rsid w:val="00A42A9C"/>
    <w:rsid w:val="00A81536"/>
    <w:rsid w:val="00AB3B44"/>
    <w:rsid w:val="00AE5F89"/>
    <w:rsid w:val="00BA75CE"/>
    <w:rsid w:val="00BC102E"/>
    <w:rsid w:val="00BC5BFD"/>
    <w:rsid w:val="00BD3F85"/>
    <w:rsid w:val="00C24074"/>
    <w:rsid w:val="00C44C10"/>
    <w:rsid w:val="00C9171E"/>
    <w:rsid w:val="00CA07FC"/>
    <w:rsid w:val="00CC3481"/>
    <w:rsid w:val="00CE2E02"/>
    <w:rsid w:val="00E81F73"/>
    <w:rsid w:val="00E84216"/>
    <w:rsid w:val="00E8791E"/>
    <w:rsid w:val="00EE5CFF"/>
    <w:rsid w:val="00F8528E"/>
    <w:rsid w:val="00F85FAA"/>
    <w:rsid w:val="00F95B4E"/>
    <w:rsid w:val="00FB2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7276">
      <w:bodyDiv w:val="1"/>
      <w:marLeft w:val="0"/>
      <w:marRight w:val="0"/>
      <w:marTop w:val="0"/>
      <w:marBottom w:val="0"/>
      <w:divBdr>
        <w:top w:val="none" w:sz="0" w:space="0" w:color="auto"/>
        <w:left w:val="none" w:sz="0" w:space="0" w:color="auto"/>
        <w:bottom w:val="none" w:sz="0" w:space="0" w:color="auto"/>
        <w:right w:val="none" w:sz="0" w:space="0" w:color="auto"/>
      </w:divBdr>
    </w:div>
    <w:div w:id="143282781">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243540517">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82869371">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18896784">
      <w:bodyDiv w:val="1"/>
      <w:marLeft w:val="0"/>
      <w:marRight w:val="0"/>
      <w:marTop w:val="0"/>
      <w:marBottom w:val="0"/>
      <w:divBdr>
        <w:top w:val="none" w:sz="0" w:space="0" w:color="auto"/>
        <w:left w:val="none" w:sz="0" w:space="0" w:color="auto"/>
        <w:bottom w:val="none" w:sz="0" w:space="0" w:color="auto"/>
        <w:right w:val="none" w:sz="0" w:space="0" w:color="auto"/>
      </w:divBdr>
    </w:div>
    <w:div w:id="754209345">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327827450">
      <w:bodyDiv w:val="1"/>
      <w:marLeft w:val="0"/>
      <w:marRight w:val="0"/>
      <w:marTop w:val="0"/>
      <w:marBottom w:val="0"/>
      <w:divBdr>
        <w:top w:val="none" w:sz="0" w:space="0" w:color="auto"/>
        <w:left w:val="none" w:sz="0" w:space="0" w:color="auto"/>
        <w:bottom w:val="none" w:sz="0" w:space="0" w:color="auto"/>
        <w:right w:val="none" w:sz="0" w:space="0" w:color="auto"/>
      </w:divBdr>
    </w:div>
    <w:div w:id="1402556348">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551308358">
      <w:bodyDiv w:val="1"/>
      <w:marLeft w:val="0"/>
      <w:marRight w:val="0"/>
      <w:marTop w:val="0"/>
      <w:marBottom w:val="0"/>
      <w:divBdr>
        <w:top w:val="none" w:sz="0" w:space="0" w:color="auto"/>
        <w:left w:val="none" w:sz="0" w:space="0" w:color="auto"/>
        <w:bottom w:val="none" w:sz="0" w:space="0" w:color="auto"/>
        <w:right w:val="none" w:sz="0" w:space="0" w:color="auto"/>
      </w:divBdr>
    </w:div>
    <w:div w:id="1796635298">
      <w:bodyDiv w:val="1"/>
      <w:marLeft w:val="0"/>
      <w:marRight w:val="0"/>
      <w:marTop w:val="0"/>
      <w:marBottom w:val="0"/>
      <w:divBdr>
        <w:top w:val="none" w:sz="0" w:space="0" w:color="auto"/>
        <w:left w:val="none" w:sz="0" w:space="0" w:color="auto"/>
        <w:bottom w:val="none" w:sz="0" w:space="0" w:color="auto"/>
        <w:right w:val="none" w:sz="0" w:space="0" w:color="auto"/>
      </w:divBdr>
    </w:div>
    <w:div w:id="1833452314">
      <w:bodyDiv w:val="1"/>
      <w:marLeft w:val="0"/>
      <w:marRight w:val="0"/>
      <w:marTop w:val="0"/>
      <w:marBottom w:val="0"/>
      <w:divBdr>
        <w:top w:val="none" w:sz="0" w:space="0" w:color="auto"/>
        <w:left w:val="none" w:sz="0" w:space="0" w:color="auto"/>
        <w:bottom w:val="none" w:sz="0" w:space="0" w:color="auto"/>
        <w:right w:val="none" w:sz="0" w:space="0" w:color="auto"/>
      </w:divBdr>
    </w:div>
    <w:div w:id="1910726792">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1837</Words>
  <Characters>10477</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12290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2015-04-27T14:10:00Z</dcterms:created>
  <dcterms:modified xsi:type="dcterms:W3CDTF">2015-04-27T14:10:00Z</dcterms:modified>
</cp:coreProperties>
</file>