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92"/>
        <w:gridCol w:w="6384"/>
      </w:tblGrid>
      <w:tr w:rsidR="00812BB8" w:rsidRPr="00BA5506" w:rsidTr="005E58C3">
        <w:tc>
          <w:tcPr>
            <w:tcW w:w="3192" w:type="dxa"/>
          </w:tcPr>
          <w:p w:rsidR="00812BB8" w:rsidRPr="00BA5506" w:rsidRDefault="00812BB8" w:rsidP="00812BB8">
            <w:pPr>
              <w:rPr>
                <w:rFonts w:ascii="Arial" w:hAnsi="Arial" w:cs="Arial"/>
                <w:b/>
              </w:rPr>
            </w:pPr>
            <w:r w:rsidRPr="00BA5506">
              <w:rPr>
                <w:rFonts w:ascii="Arial" w:hAnsi="Arial" w:cs="Arial"/>
                <w:b/>
              </w:rPr>
              <w:t>Title:</w:t>
            </w:r>
          </w:p>
          <w:p w:rsidR="00812BB8" w:rsidRPr="00BA5506" w:rsidRDefault="00812BB8" w:rsidP="00812BB8">
            <w:pPr>
              <w:rPr>
                <w:rFonts w:ascii="Arial" w:hAnsi="Arial" w:cs="Arial"/>
              </w:rPr>
            </w:pPr>
          </w:p>
        </w:tc>
        <w:tc>
          <w:tcPr>
            <w:tcW w:w="6384" w:type="dxa"/>
          </w:tcPr>
          <w:p w:rsidR="00B83EEA" w:rsidRDefault="00B83EEA" w:rsidP="00B83EEA">
            <w:pPr>
              <w:pStyle w:val="Title"/>
            </w:pPr>
            <w:r>
              <w:t>Colors Under the Sea</w:t>
            </w:r>
          </w:p>
          <w:p w:rsidR="00812BB8" w:rsidRPr="00BA5506" w:rsidRDefault="00812BB8" w:rsidP="00FA3FCF">
            <w:pPr>
              <w:rPr>
                <w:rFonts w:ascii="Arial" w:hAnsi="Arial" w:cs="Arial"/>
                <w:i/>
                <w:highlight w:val="lightGray"/>
              </w:rPr>
            </w:pPr>
          </w:p>
        </w:tc>
      </w:tr>
      <w:tr w:rsidR="00812BB8" w:rsidRPr="00BA5506" w:rsidTr="005E58C3">
        <w:tc>
          <w:tcPr>
            <w:tcW w:w="3192" w:type="dxa"/>
          </w:tcPr>
          <w:p w:rsidR="00BA5506" w:rsidRDefault="00812BB8" w:rsidP="00BA5506">
            <w:pPr>
              <w:rPr>
                <w:rFonts w:ascii="Arial" w:hAnsi="Arial" w:cs="Arial"/>
                <w:b/>
              </w:rPr>
            </w:pPr>
            <w:r w:rsidRPr="00BA5506">
              <w:rPr>
                <w:rFonts w:ascii="Arial" w:hAnsi="Arial" w:cs="Arial"/>
                <w:b/>
              </w:rPr>
              <w:t>Author:</w:t>
            </w:r>
          </w:p>
          <w:p w:rsidR="00812BB8" w:rsidRPr="00BA5506" w:rsidRDefault="00BA5506" w:rsidP="00BA5506">
            <w:pPr>
              <w:rPr>
                <w:rFonts w:ascii="Arial" w:hAnsi="Arial" w:cs="Arial"/>
                <w:b/>
              </w:rPr>
            </w:pPr>
            <w:r w:rsidRPr="005914E4">
              <w:rPr>
                <w:rFonts w:ascii="Arial" w:hAnsi="Arial" w:cs="Arial"/>
                <w:b/>
              </w:rPr>
              <w:t>Title and Organization:</w:t>
            </w:r>
          </w:p>
        </w:tc>
        <w:tc>
          <w:tcPr>
            <w:tcW w:w="6384" w:type="dxa"/>
          </w:tcPr>
          <w:p w:rsidR="00812BB8" w:rsidRDefault="00B83EEA" w:rsidP="00FA3FCF">
            <w:pPr>
              <w:rPr>
                <w:rFonts w:ascii="Arial" w:hAnsi="Arial" w:cs="Arial"/>
                <w:i/>
              </w:rPr>
            </w:pPr>
            <w:r>
              <w:rPr>
                <w:rFonts w:ascii="Arial" w:hAnsi="Arial" w:cs="Arial"/>
                <w:i/>
              </w:rPr>
              <w:t>Richard Rogers</w:t>
            </w:r>
          </w:p>
          <w:p w:rsidR="00BA5506" w:rsidRPr="00BA5506" w:rsidRDefault="00B83EEA" w:rsidP="00FA3FCF">
            <w:pPr>
              <w:rPr>
                <w:rFonts w:ascii="Arial" w:hAnsi="Arial" w:cs="Arial"/>
                <w:i/>
              </w:rPr>
            </w:pPr>
            <w:r>
              <w:rPr>
                <w:rFonts w:ascii="Arial" w:hAnsi="Arial" w:cs="Arial"/>
                <w:i/>
              </w:rPr>
              <w:t>Sr Research Chemist, Grain Processing Corp</w:t>
            </w:r>
          </w:p>
        </w:tc>
      </w:tr>
      <w:tr w:rsidR="00812BB8" w:rsidRPr="00BA5506" w:rsidTr="005E58C3">
        <w:tc>
          <w:tcPr>
            <w:tcW w:w="3192" w:type="dxa"/>
          </w:tcPr>
          <w:p w:rsidR="00812BB8" w:rsidRPr="00BA5506" w:rsidRDefault="00812BB8" w:rsidP="00812BB8">
            <w:pPr>
              <w:rPr>
                <w:rFonts w:ascii="Arial" w:hAnsi="Arial" w:cs="Arial"/>
                <w:b/>
              </w:rPr>
            </w:pPr>
            <w:r w:rsidRPr="00BA5506">
              <w:rPr>
                <w:rFonts w:ascii="Arial" w:hAnsi="Arial" w:cs="Arial"/>
                <w:b/>
              </w:rPr>
              <w:t xml:space="preserve">Age Appropriateness: </w:t>
            </w:r>
            <w:r w:rsidRPr="00BA5506">
              <w:rPr>
                <w:rFonts w:ascii="Arial" w:hAnsi="Arial" w:cs="Arial"/>
                <w:b/>
              </w:rPr>
              <w:tab/>
            </w:r>
          </w:p>
          <w:p w:rsidR="00812BB8" w:rsidRPr="00BA5506" w:rsidRDefault="00812BB8" w:rsidP="00333D8E">
            <w:pPr>
              <w:jc w:val="center"/>
              <w:rPr>
                <w:rFonts w:ascii="Arial" w:hAnsi="Arial" w:cs="Arial"/>
                <w:b/>
              </w:rPr>
            </w:pPr>
          </w:p>
        </w:tc>
        <w:tc>
          <w:tcPr>
            <w:tcW w:w="6384" w:type="dxa"/>
          </w:tcPr>
          <w:p w:rsidR="00812BB8" w:rsidRPr="00BA5506" w:rsidRDefault="00D60648" w:rsidP="00812BB8">
            <w:pPr>
              <w:rPr>
                <w:rFonts w:ascii="Arial" w:hAnsi="Arial" w:cs="Arial"/>
              </w:rPr>
            </w:pPr>
            <w:sdt>
              <w:sdtPr>
                <w:rPr>
                  <w:rFonts w:ascii="Arial" w:hAnsi="Arial" w:cs="Arial"/>
                </w:rPr>
                <w:id w:val="843062087"/>
                <w14:checkbox>
                  <w14:checked w14:val="0"/>
                  <w14:checkedState w14:val="2612" w14:font="MS Gothic"/>
                  <w14:uncheckedState w14:val="2610" w14:font="MS Gothic"/>
                </w14:checkbox>
              </w:sdtPr>
              <w:sdtEndPr/>
              <w:sdtContent>
                <w:r w:rsidR="009763B5" w:rsidRPr="00BA5506">
                  <w:rPr>
                    <w:rFonts w:ascii="MS Gothic" w:eastAsia="MS Gothic" w:hAnsi="MS Gothic" w:cs="MS Gothic" w:hint="eastAsia"/>
                  </w:rPr>
                  <w:t>☐</w:t>
                </w:r>
              </w:sdtContent>
            </w:sdt>
            <w:r w:rsidR="009763B5" w:rsidRPr="00BA5506">
              <w:rPr>
                <w:rFonts w:ascii="Arial" w:hAnsi="Arial" w:cs="Arial"/>
              </w:rPr>
              <w:t xml:space="preserve"> </w:t>
            </w:r>
            <w:r w:rsidR="00812BB8" w:rsidRPr="00BA5506">
              <w:rPr>
                <w:rFonts w:ascii="Arial" w:hAnsi="Arial" w:cs="Arial"/>
              </w:rPr>
              <w:t>4</w:t>
            </w:r>
            <w:r w:rsidR="00FD0A3E" w:rsidRPr="00BA5506">
              <w:rPr>
                <w:rFonts w:ascii="Arial" w:hAnsi="Arial" w:cs="Arial"/>
                <w:vertAlign w:val="superscript"/>
              </w:rPr>
              <w:t xml:space="preserve">th </w:t>
            </w:r>
            <w:r w:rsidR="00FD0A3E" w:rsidRPr="00BA5506">
              <w:rPr>
                <w:rFonts w:ascii="Arial" w:hAnsi="Arial" w:cs="Arial"/>
              </w:rPr>
              <w:t xml:space="preserve">-- </w:t>
            </w:r>
            <w:r w:rsidR="00812BB8" w:rsidRPr="00BA5506">
              <w:rPr>
                <w:rFonts w:ascii="Arial" w:hAnsi="Arial" w:cs="Arial"/>
              </w:rPr>
              <w:t>6</w:t>
            </w:r>
            <w:r w:rsidR="00812BB8" w:rsidRPr="00BA5506">
              <w:rPr>
                <w:rFonts w:ascii="Arial" w:hAnsi="Arial" w:cs="Arial"/>
                <w:vertAlign w:val="superscript"/>
              </w:rPr>
              <w:t>th</w:t>
            </w:r>
            <w:r w:rsidR="00812BB8" w:rsidRPr="00BA5506">
              <w:rPr>
                <w:rFonts w:ascii="Arial" w:hAnsi="Arial" w:cs="Arial"/>
              </w:rPr>
              <w:t xml:space="preserve"> grade </w:t>
            </w:r>
          </w:p>
          <w:p w:rsidR="009763B5" w:rsidRPr="00BA5506" w:rsidRDefault="00D60648" w:rsidP="00812BB8">
            <w:pPr>
              <w:rPr>
                <w:rFonts w:ascii="Arial" w:hAnsi="Arial" w:cs="Arial"/>
              </w:rPr>
            </w:pPr>
            <w:sdt>
              <w:sdtPr>
                <w:rPr>
                  <w:rFonts w:ascii="Arial" w:hAnsi="Arial" w:cs="Arial"/>
                </w:rPr>
                <w:id w:val="953986993"/>
                <w14:checkbox>
                  <w14:checked w14:val="1"/>
                  <w14:checkedState w14:val="2612" w14:font="MS Gothic"/>
                  <w14:uncheckedState w14:val="2610" w14:font="MS Gothic"/>
                </w14:checkbox>
              </w:sdtPr>
              <w:sdtEndPr/>
              <w:sdtContent>
                <w:r w:rsidR="00B83EEA">
                  <w:rPr>
                    <w:rFonts w:ascii="MS Gothic" w:eastAsia="MS Gothic" w:hAnsi="MS Gothic" w:cs="Arial" w:hint="eastAsia"/>
                  </w:rPr>
                  <w:t>☒</w:t>
                </w:r>
              </w:sdtContent>
            </w:sdt>
            <w:r w:rsidR="009763B5" w:rsidRPr="00BA5506">
              <w:rPr>
                <w:rFonts w:ascii="Arial" w:hAnsi="Arial" w:cs="Arial"/>
              </w:rPr>
              <w:t xml:space="preserve"> </w:t>
            </w:r>
            <w:r w:rsidR="00812BB8" w:rsidRPr="00BA5506">
              <w:rPr>
                <w:rFonts w:ascii="Arial" w:hAnsi="Arial" w:cs="Arial"/>
              </w:rPr>
              <w:t>7</w:t>
            </w:r>
            <w:r w:rsidR="00812BB8" w:rsidRPr="00BA5506">
              <w:rPr>
                <w:rFonts w:ascii="Arial" w:hAnsi="Arial" w:cs="Arial"/>
                <w:vertAlign w:val="superscript"/>
              </w:rPr>
              <w:t>th</w:t>
            </w:r>
            <w:r w:rsidR="00812BB8" w:rsidRPr="00BA5506">
              <w:rPr>
                <w:rFonts w:ascii="Arial" w:hAnsi="Arial" w:cs="Arial"/>
              </w:rPr>
              <w:t xml:space="preserve"> – 9</w:t>
            </w:r>
            <w:r w:rsidR="00812BB8" w:rsidRPr="00BA5506">
              <w:rPr>
                <w:rFonts w:ascii="Arial" w:hAnsi="Arial" w:cs="Arial"/>
                <w:vertAlign w:val="superscript"/>
              </w:rPr>
              <w:t>th</w:t>
            </w:r>
            <w:r w:rsidR="00812BB8" w:rsidRPr="00BA5506">
              <w:rPr>
                <w:rFonts w:ascii="Arial" w:hAnsi="Arial" w:cs="Arial"/>
              </w:rPr>
              <w:t xml:space="preserve"> grade </w:t>
            </w:r>
          </w:p>
          <w:p w:rsidR="00812BB8" w:rsidRPr="00BA5506" w:rsidRDefault="00D60648" w:rsidP="00812BB8">
            <w:pPr>
              <w:rPr>
                <w:rFonts w:ascii="Arial" w:hAnsi="Arial" w:cs="Arial"/>
              </w:rPr>
            </w:pPr>
            <w:sdt>
              <w:sdtPr>
                <w:rPr>
                  <w:rFonts w:ascii="Arial" w:hAnsi="Arial" w:cs="Arial"/>
                </w:rPr>
                <w:id w:val="-93716985"/>
                <w14:checkbox>
                  <w14:checked w14:val="0"/>
                  <w14:checkedState w14:val="2612" w14:font="MS Gothic"/>
                  <w14:uncheckedState w14:val="2610" w14:font="MS Gothic"/>
                </w14:checkbox>
              </w:sdtPr>
              <w:sdtEndPr/>
              <w:sdtContent>
                <w:r w:rsidR="009763B5" w:rsidRPr="00BA5506">
                  <w:rPr>
                    <w:rFonts w:ascii="MS Gothic" w:eastAsia="MS Gothic" w:hAnsi="MS Gothic" w:cs="MS Gothic" w:hint="eastAsia"/>
                  </w:rPr>
                  <w:t>☐</w:t>
                </w:r>
              </w:sdtContent>
            </w:sdt>
            <w:r w:rsidR="009763B5" w:rsidRPr="00BA5506">
              <w:rPr>
                <w:rFonts w:ascii="Arial" w:hAnsi="Arial" w:cs="Arial"/>
              </w:rPr>
              <w:t xml:space="preserve"> </w:t>
            </w:r>
            <w:r w:rsidR="00812BB8" w:rsidRPr="00BA5506">
              <w:rPr>
                <w:rFonts w:ascii="Arial" w:hAnsi="Arial" w:cs="Arial"/>
              </w:rPr>
              <w:t>10</w:t>
            </w:r>
            <w:r w:rsidR="00812BB8" w:rsidRPr="00BA5506">
              <w:rPr>
                <w:rFonts w:ascii="Arial" w:hAnsi="Arial" w:cs="Arial"/>
                <w:vertAlign w:val="superscript"/>
              </w:rPr>
              <w:t>th</w:t>
            </w:r>
            <w:r w:rsidR="00812BB8" w:rsidRPr="00BA5506">
              <w:rPr>
                <w:rFonts w:ascii="Arial" w:hAnsi="Arial" w:cs="Arial"/>
              </w:rPr>
              <w:t xml:space="preserve"> – 12</w:t>
            </w:r>
            <w:r w:rsidR="00812BB8" w:rsidRPr="00BA5506">
              <w:rPr>
                <w:rFonts w:ascii="Arial" w:hAnsi="Arial" w:cs="Arial"/>
                <w:vertAlign w:val="superscript"/>
              </w:rPr>
              <w:t>th</w:t>
            </w:r>
            <w:r w:rsidR="00812BB8" w:rsidRPr="00BA5506">
              <w:rPr>
                <w:rFonts w:ascii="Arial" w:hAnsi="Arial" w:cs="Arial"/>
              </w:rPr>
              <w:t xml:space="preserve"> grade</w:t>
            </w:r>
          </w:p>
          <w:p w:rsidR="00812BB8" w:rsidRPr="00BA5506" w:rsidRDefault="00812BB8" w:rsidP="00333D8E">
            <w:pPr>
              <w:jc w:val="center"/>
              <w:rPr>
                <w:rFonts w:ascii="Arial" w:hAnsi="Arial" w:cs="Arial"/>
              </w:rPr>
            </w:pPr>
          </w:p>
        </w:tc>
      </w:tr>
      <w:tr w:rsidR="00812BB8" w:rsidRPr="00BA5506" w:rsidTr="005E58C3">
        <w:tc>
          <w:tcPr>
            <w:tcW w:w="3192" w:type="dxa"/>
          </w:tcPr>
          <w:p w:rsidR="00812BB8" w:rsidRPr="00BA5506" w:rsidRDefault="003A552C" w:rsidP="00812BB8">
            <w:pPr>
              <w:rPr>
                <w:rFonts w:ascii="Arial" w:hAnsi="Arial" w:cs="Arial"/>
                <w:b/>
              </w:rPr>
            </w:pPr>
            <w:r w:rsidRPr="00BA5506">
              <w:rPr>
                <w:rFonts w:ascii="Arial" w:hAnsi="Arial" w:cs="Arial"/>
                <w:b/>
              </w:rPr>
              <w:t xml:space="preserve">Flesh Kincaid </w:t>
            </w:r>
            <w:r w:rsidR="00812BB8" w:rsidRPr="00BA5506">
              <w:rPr>
                <w:rFonts w:ascii="Arial" w:hAnsi="Arial" w:cs="Arial"/>
                <w:b/>
              </w:rPr>
              <w:t>Reading Level:</w:t>
            </w:r>
          </w:p>
          <w:p w:rsidR="00812BB8" w:rsidRPr="00BA5506" w:rsidRDefault="00812BB8" w:rsidP="00333D8E">
            <w:pPr>
              <w:jc w:val="center"/>
              <w:rPr>
                <w:rFonts w:ascii="Arial" w:hAnsi="Arial" w:cs="Arial"/>
                <w:b/>
              </w:rPr>
            </w:pPr>
          </w:p>
        </w:tc>
        <w:tc>
          <w:tcPr>
            <w:tcW w:w="6384" w:type="dxa"/>
          </w:tcPr>
          <w:p w:rsidR="00812BB8" w:rsidRPr="00BA5506" w:rsidRDefault="00B83EEA" w:rsidP="00B83EEA">
            <w:pPr>
              <w:rPr>
                <w:rFonts w:ascii="Arial" w:hAnsi="Arial" w:cs="Arial"/>
                <w:i/>
                <w:highlight w:val="lightGray"/>
              </w:rPr>
            </w:pPr>
            <w:r>
              <w:rPr>
                <w:rFonts w:ascii="Arial" w:hAnsi="Arial" w:cs="Arial"/>
                <w:i/>
                <w:highlight w:val="lightGray"/>
              </w:rPr>
              <w:t>7.3</w:t>
            </w:r>
          </w:p>
        </w:tc>
      </w:tr>
      <w:tr w:rsidR="00053D07" w:rsidRPr="00BA5506" w:rsidTr="005E58C3">
        <w:tc>
          <w:tcPr>
            <w:tcW w:w="9576" w:type="dxa"/>
            <w:gridSpan w:val="2"/>
            <w:tcBorders>
              <w:bottom w:val="single" w:sz="4" w:space="0" w:color="auto"/>
            </w:tcBorders>
          </w:tcPr>
          <w:p w:rsidR="00053D07" w:rsidRPr="00BA5506" w:rsidRDefault="00735DD2" w:rsidP="003A552C">
            <w:pPr>
              <w:rPr>
                <w:rFonts w:ascii="Arial" w:hAnsi="Arial" w:cs="Arial"/>
                <w:b/>
              </w:rPr>
            </w:pPr>
            <w:r w:rsidRPr="00BA5506">
              <w:rPr>
                <w:rFonts w:ascii="Arial" w:hAnsi="Arial" w:cs="Arial"/>
                <w:b/>
              </w:rPr>
              <w:t>Article Text:</w:t>
            </w:r>
          </w:p>
        </w:tc>
      </w:tr>
      <w:tr w:rsidR="00053D07" w:rsidRPr="00BA5506" w:rsidTr="005E58C3">
        <w:tc>
          <w:tcPr>
            <w:tcW w:w="9576" w:type="dxa"/>
            <w:gridSpan w:val="2"/>
            <w:tcBorders>
              <w:top w:val="single" w:sz="4" w:space="0" w:color="auto"/>
            </w:tcBorders>
          </w:tcPr>
          <w:p w:rsidR="00B83EEA" w:rsidRDefault="00B83EEA" w:rsidP="00B83EEA">
            <w:pPr>
              <w:spacing w:line="480" w:lineRule="auto"/>
            </w:pPr>
            <w:r>
              <w:t>As you dive into the ocean, several things appear to change in your vision.  The water acts like a magnifier and colors change as the sea water filters out the red light making things appear blue.  As you look around more you see an abundance of sea life in many colors.  Why are some almost inconspicuous while others are brightly colored?  There are many answers.  Some try to hide in the blue ocean to avoid being seen.  Others have vivid colors to warn off predators that they are dangerous.  Some, like the clown fish (think Nemo), are colored to blend into a safe locale for them that is toxic for other fish.  Still others are brightly colored to show off for potential mates.</w:t>
            </w:r>
          </w:p>
          <w:p w:rsidR="00B83EEA" w:rsidRDefault="00B83EEA" w:rsidP="00B83EEA">
            <w:pPr>
              <w:spacing w:line="480" w:lineRule="auto"/>
            </w:pPr>
          </w:p>
          <w:p w:rsidR="00B83EEA" w:rsidRDefault="00B83EEA" w:rsidP="00B83EEA">
            <w:pPr>
              <w:autoSpaceDE w:val="0"/>
              <w:autoSpaceDN w:val="0"/>
              <w:adjustRightInd w:val="0"/>
              <w:spacing w:line="480" w:lineRule="auto"/>
            </w:pPr>
            <w:r>
              <w:t xml:space="preserve">As you go deeper in the ocean, the light begins to fade until it is totally black.  How do the sea creatures know what is going on and not run into each other?   It is speculated that 75 to 90% of the deep sea creatures use a chemical process known as </w:t>
            </w:r>
            <w:r w:rsidRPr="00193318">
              <w:rPr>
                <w:i/>
              </w:rPr>
              <w:t>bioluminescence</w:t>
            </w:r>
            <w:r w:rsidRPr="00193318">
              <w:t xml:space="preserve">.  </w:t>
            </w:r>
            <w:r>
              <w:t xml:space="preserve">This is defined as </w:t>
            </w:r>
            <w:r w:rsidRPr="00193318">
              <w:t>the emission of visible light by an organism as a result of</w:t>
            </w:r>
            <w:r>
              <w:t xml:space="preserve"> </w:t>
            </w:r>
            <w:r w:rsidRPr="00193318">
              <w:t>a natural chemical reaction.</w:t>
            </w:r>
            <w:r>
              <w:t xml:space="preserve">  It is thought that this process evolved hundreds of millions of years ago and includes several different chemical reactions based on the species.  This is also similar to the firefly or lightning bug seen in several parts of the US.  This chemistry plant is not unique to any species or type but is spread across a diverse set of creatures including squid, plankton, and even some bacteria.</w:t>
            </w:r>
          </w:p>
          <w:p w:rsidR="00B83EEA" w:rsidRDefault="00B83EEA" w:rsidP="00B83EEA">
            <w:pPr>
              <w:autoSpaceDE w:val="0"/>
              <w:autoSpaceDN w:val="0"/>
              <w:adjustRightInd w:val="0"/>
              <w:spacing w:line="480" w:lineRule="auto"/>
            </w:pPr>
          </w:p>
          <w:p w:rsidR="00B83EEA" w:rsidRDefault="00B83EEA" w:rsidP="00B83EEA">
            <w:pPr>
              <w:autoSpaceDE w:val="0"/>
              <w:autoSpaceDN w:val="0"/>
              <w:adjustRightInd w:val="0"/>
              <w:spacing w:line="480" w:lineRule="auto"/>
            </w:pPr>
            <w:r>
              <w:t xml:space="preserve">How does this reaction work?  There are two parts that are necessary.  One is called a </w:t>
            </w:r>
            <w:r w:rsidRPr="00D97A78">
              <w:rPr>
                <w:i/>
              </w:rPr>
              <w:t>luciferin</w:t>
            </w:r>
            <w:r>
              <w:t xml:space="preserve">, which is the light emitting compound, while the other is called a </w:t>
            </w:r>
            <w:r w:rsidRPr="00D97A78">
              <w:rPr>
                <w:i/>
              </w:rPr>
              <w:t>luciferase</w:t>
            </w:r>
            <w:r>
              <w:t xml:space="preserve">, which is the chemical that triggers the light reaction.  There are many different chemicals that can be a luciferin.  </w:t>
            </w:r>
            <w:r w:rsidRPr="00072871">
              <w:rPr>
                <w:i/>
              </w:rPr>
              <w:t>Coelenterazine</w:t>
            </w:r>
            <w:r>
              <w:t xml:space="preserve"> is the most widely known one is marine life.  The luciferase is an enzyme that is made by the organism and can also be unique to the organism.</w:t>
            </w:r>
          </w:p>
          <w:p w:rsidR="00B83EEA" w:rsidRDefault="00B83EEA" w:rsidP="00B83EEA">
            <w:pPr>
              <w:autoSpaceDE w:val="0"/>
              <w:autoSpaceDN w:val="0"/>
              <w:adjustRightInd w:val="0"/>
              <w:spacing w:line="480" w:lineRule="auto"/>
            </w:pPr>
          </w:p>
          <w:p w:rsidR="00B83EEA" w:rsidRPr="00193318" w:rsidRDefault="00B83EEA" w:rsidP="00B83EEA">
            <w:pPr>
              <w:autoSpaceDE w:val="0"/>
              <w:autoSpaceDN w:val="0"/>
              <w:adjustRightInd w:val="0"/>
              <w:spacing w:line="480" w:lineRule="auto"/>
            </w:pPr>
            <w:r>
              <w:t>This evolutionary trick helps the organisms living in the darkness to see.  It can also help by sending out messages like “here I am” to help find others of its kind.  It can also be shut off so that it can hide.  There are some fish that use the light to lure others close so that they can have dinner.  Sometimes at night on the coast, the sea seems to light up when the smaller plankton or krill light up the whole area.  Keep an eye out to see the colors in the sea.</w:t>
            </w:r>
          </w:p>
          <w:p w:rsidR="00E97ABF" w:rsidRPr="00BA5506" w:rsidRDefault="00E97ABF" w:rsidP="00812BB8">
            <w:pPr>
              <w:rPr>
                <w:rFonts w:ascii="Arial" w:hAnsi="Arial" w:cs="Arial"/>
              </w:rPr>
            </w:pPr>
          </w:p>
          <w:p w:rsidR="00E97ABF" w:rsidRPr="00BA5506" w:rsidRDefault="00E97ABF" w:rsidP="00812BB8">
            <w:pPr>
              <w:rPr>
                <w:rFonts w:ascii="Arial" w:hAnsi="Arial" w:cs="Arial"/>
              </w:rPr>
            </w:pPr>
          </w:p>
          <w:p w:rsidR="00E97ABF" w:rsidRPr="00BA5506" w:rsidRDefault="00E97ABF" w:rsidP="00812BB8">
            <w:pPr>
              <w:rPr>
                <w:rFonts w:ascii="Arial" w:hAnsi="Arial" w:cs="Arial"/>
              </w:rPr>
            </w:pPr>
          </w:p>
          <w:p w:rsidR="00E97ABF" w:rsidRPr="00BA5506" w:rsidRDefault="00E97ABF" w:rsidP="00812BB8">
            <w:pPr>
              <w:rPr>
                <w:rFonts w:ascii="Arial" w:hAnsi="Arial" w:cs="Arial"/>
              </w:rPr>
            </w:pPr>
          </w:p>
          <w:p w:rsidR="00E97ABF" w:rsidRPr="00BA5506" w:rsidRDefault="00E97ABF" w:rsidP="00812BB8">
            <w:pPr>
              <w:rPr>
                <w:rFonts w:ascii="Arial" w:hAnsi="Arial" w:cs="Arial"/>
              </w:rPr>
            </w:pPr>
          </w:p>
          <w:p w:rsidR="00E97ABF" w:rsidRPr="00BA5506" w:rsidRDefault="00E97ABF" w:rsidP="00812BB8">
            <w:pPr>
              <w:rPr>
                <w:rFonts w:ascii="Arial" w:hAnsi="Arial" w:cs="Arial"/>
              </w:rPr>
            </w:pPr>
          </w:p>
          <w:p w:rsidR="00E97ABF" w:rsidRPr="00BA5506" w:rsidRDefault="00E97ABF" w:rsidP="00812BB8">
            <w:pPr>
              <w:rPr>
                <w:rFonts w:ascii="Arial" w:hAnsi="Arial" w:cs="Arial"/>
              </w:rPr>
            </w:pPr>
          </w:p>
          <w:p w:rsidR="00E97ABF" w:rsidRPr="00BA5506" w:rsidRDefault="00E97ABF" w:rsidP="00812BB8">
            <w:pPr>
              <w:rPr>
                <w:rFonts w:ascii="Arial" w:hAnsi="Arial" w:cs="Arial"/>
              </w:rPr>
            </w:pPr>
          </w:p>
          <w:p w:rsidR="00E97ABF" w:rsidRPr="00BA5506" w:rsidRDefault="00E97ABF" w:rsidP="00812BB8">
            <w:pPr>
              <w:rPr>
                <w:rFonts w:ascii="Arial" w:hAnsi="Arial" w:cs="Arial"/>
              </w:rPr>
            </w:pPr>
          </w:p>
          <w:p w:rsidR="00E97ABF" w:rsidRPr="00BA5506" w:rsidRDefault="00E97ABF" w:rsidP="00812BB8">
            <w:pPr>
              <w:rPr>
                <w:rFonts w:ascii="Arial" w:hAnsi="Arial" w:cs="Arial"/>
              </w:rPr>
            </w:pPr>
          </w:p>
          <w:p w:rsidR="00E97ABF" w:rsidRPr="00BA5506" w:rsidRDefault="00E97ABF" w:rsidP="00812BB8">
            <w:pPr>
              <w:rPr>
                <w:rFonts w:ascii="Arial" w:hAnsi="Arial" w:cs="Arial"/>
              </w:rPr>
            </w:pPr>
          </w:p>
          <w:p w:rsidR="00E97ABF" w:rsidRPr="00BA5506" w:rsidRDefault="00E97ABF" w:rsidP="00812BB8">
            <w:pPr>
              <w:rPr>
                <w:rFonts w:ascii="Arial" w:hAnsi="Arial" w:cs="Arial"/>
              </w:rPr>
            </w:pPr>
          </w:p>
          <w:p w:rsidR="00735DD2" w:rsidRPr="00BA5506" w:rsidRDefault="00735DD2" w:rsidP="00812BB8">
            <w:pPr>
              <w:rPr>
                <w:rFonts w:ascii="Arial" w:hAnsi="Arial" w:cs="Arial"/>
              </w:rPr>
            </w:pPr>
          </w:p>
          <w:p w:rsidR="00735DD2" w:rsidRPr="00BA5506" w:rsidRDefault="00735DD2" w:rsidP="00812BB8">
            <w:pPr>
              <w:rPr>
                <w:rFonts w:ascii="Arial" w:hAnsi="Arial" w:cs="Arial"/>
              </w:rPr>
            </w:pPr>
          </w:p>
          <w:p w:rsidR="00735DD2" w:rsidRPr="00BA5506" w:rsidRDefault="00735DD2" w:rsidP="00812BB8">
            <w:pPr>
              <w:rPr>
                <w:rFonts w:ascii="Arial" w:hAnsi="Arial" w:cs="Arial"/>
              </w:rPr>
            </w:pPr>
          </w:p>
          <w:p w:rsidR="00735DD2" w:rsidRPr="00BA5506" w:rsidRDefault="00735DD2" w:rsidP="00812BB8">
            <w:pPr>
              <w:rPr>
                <w:rFonts w:ascii="Arial" w:hAnsi="Arial" w:cs="Arial"/>
              </w:rPr>
            </w:pPr>
          </w:p>
        </w:tc>
      </w:tr>
      <w:tr w:rsidR="00053D07" w:rsidRPr="00BA5506" w:rsidTr="005E58C3">
        <w:tc>
          <w:tcPr>
            <w:tcW w:w="9576" w:type="dxa"/>
            <w:gridSpan w:val="2"/>
            <w:tcBorders>
              <w:bottom w:val="single" w:sz="4" w:space="0" w:color="auto"/>
            </w:tcBorders>
          </w:tcPr>
          <w:p w:rsidR="00053D07" w:rsidRPr="00BA5506" w:rsidRDefault="00053D07" w:rsidP="003A552C">
            <w:pPr>
              <w:rPr>
                <w:rFonts w:ascii="Arial" w:hAnsi="Arial" w:cs="Arial"/>
                <w:b/>
              </w:rPr>
            </w:pPr>
            <w:r w:rsidRPr="00BA5506">
              <w:rPr>
                <w:rFonts w:ascii="Arial" w:hAnsi="Arial" w:cs="Arial"/>
                <w:b/>
              </w:rPr>
              <w:t>References:</w:t>
            </w:r>
          </w:p>
        </w:tc>
      </w:tr>
      <w:tr w:rsidR="009F793C" w:rsidRPr="00BA5506" w:rsidTr="005E58C3">
        <w:trPr>
          <w:trHeight w:val="1412"/>
        </w:trPr>
        <w:tc>
          <w:tcPr>
            <w:tcW w:w="9576" w:type="dxa"/>
            <w:gridSpan w:val="2"/>
            <w:tcBorders>
              <w:top w:val="single" w:sz="4" w:space="0" w:color="auto"/>
            </w:tcBorders>
          </w:tcPr>
          <w:p w:rsidR="00B83EEA" w:rsidRDefault="00B83EEA" w:rsidP="00B83EEA">
            <w:pPr>
              <w:autoSpaceDE w:val="0"/>
              <w:autoSpaceDN w:val="0"/>
              <w:adjustRightInd w:val="0"/>
              <w:rPr>
                <w:rFonts w:ascii="JansonText-Roman" w:eastAsia="JansonText-Roman" w:cs="JansonText-Roman"/>
                <w:color w:val="000000"/>
                <w:sz w:val="16"/>
                <w:szCs w:val="16"/>
              </w:rPr>
            </w:pPr>
            <w:r w:rsidRPr="00B83EEA">
              <w:rPr>
                <w:rFonts w:ascii="JansonText-Roman" w:eastAsia="JansonText-Roman" w:cs="JansonText-Roman"/>
                <w:color w:val="000000"/>
                <w:sz w:val="24"/>
                <w:szCs w:val="24"/>
              </w:rPr>
              <w:t>Bioluminescence in the Sea</w:t>
            </w:r>
            <w:r w:rsidRPr="00B83EEA">
              <w:rPr>
                <w:rFonts w:ascii="JansonText-Roman" w:eastAsia="JansonText-Roman" w:cs="JansonText-Roman"/>
                <w:color w:val="000000"/>
                <w:sz w:val="24"/>
                <w:szCs w:val="24"/>
              </w:rPr>
              <w:t>,</w:t>
            </w:r>
            <w:r>
              <w:rPr>
                <w:rFonts w:ascii="JansonText-Roman" w:eastAsia="JansonText-Roman" w:cs="JansonText-Roman"/>
                <w:color w:val="9A9A9A"/>
                <w:sz w:val="42"/>
                <w:szCs w:val="42"/>
              </w:rPr>
              <w:t xml:space="preserve"> </w:t>
            </w:r>
            <w:r>
              <w:rPr>
                <w:rFonts w:ascii="JansonText-Roman" w:eastAsia="JansonText-Roman" w:cs="JansonText-Roman"/>
                <w:color w:val="000000"/>
                <w:sz w:val="24"/>
                <w:szCs w:val="24"/>
              </w:rPr>
              <w:t>Steven H.D. Haddock,</w:t>
            </w:r>
            <w:r>
              <w:rPr>
                <w:rFonts w:ascii="JansonText-Roman" w:eastAsia="JansonText-Roman" w:cs="JansonText-Roman"/>
                <w:color w:val="000000"/>
                <w:sz w:val="16"/>
                <w:szCs w:val="16"/>
              </w:rPr>
              <w:t xml:space="preserve">1 </w:t>
            </w:r>
            <w:r>
              <w:rPr>
                <w:rFonts w:ascii="JansonText-Roman" w:eastAsia="JansonText-Roman" w:cs="JansonText-Roman"/>
                <w:color w:val="000000"/>
                <w:sz w:val="24"/>
                <w:szCs w:val="24"/>
              </w:rPr>
              <w:t>Mark A. Moline,</w:t>
            </w:r>
            <w:r>
              <w:rPr>
                <w:rFonts w:ascii="JansonText-Roman" w:eastAsia="JansonText-Roman" w:cs="JansonText-Roman"/>
                <w:color w:val="000000"/>
                <w:sz w:val="16"/>
                <w:szCs w:val="16"/>
              </w:rPr>
              <w:t>2</w:t>
            </w:r>
            <w:r>
              <w:rPr>
                <w:rFonts w:ascii="JansonText-Roman" w:eastAsia="JansonText-Roman" w:cs="JansonText-Roman"/>
                <w:color w:val="000000"/>
                <w:sz w:val="16"/>
                <w:szCs w:val="16"/>
              </w:rPr>
              <w:t xml:space="preserve"> </w:t>
            </w:r>
            <w:r>
              <w:rPr>
                <w:rFonts w:ascii="JansonText-Roman" w:eastAsia="JansonText-Roman" w:cs="JansonText-Roman"/>
                <w:color w:val="000000"/>
                <w:sz w:val="24"/>
                <w:szCs w:val="24"/>
              </w:rPr>
              <w:t>and James F. Case</w:t>
            </w:r>
            <w:r>
              <w:rPr>
                <w:rFonts w:ascii="JansonText-Roman" w:eastAsia="JansonText-Roman" w:cs="JansonText-Roman"/>
                <w:color w:val="000000"/>
                <w:sz w:val="16"/>
                <w:szCs w:val="16"/>
              </w:rPr>
              <w:t>3</w:t>
            </w:r>
            <w:bookmarkStart w:id="0" w:name="_GoBack"/>
            <w:bookmarkEnd w:id="0"/>
          </w:p>
          <w:p w:rsidR="00B83EEA" w:rsidRDefault="00B83EEA" w:rsidP="00B83EEA">
            <w:pPr>
              <w:autoSpaceDE w:val="0"/>
              <w:autoSpaceDN w:val="0"/>
              <w:adjustRightInd w:val="0"/>
              <w:rPr>
                <w:rFonts w:ascii="JansonText-Roman" w:eastAsia="JansonText-Roman" w:cs="JansonText-Roman"/>
                <w:color w:val="000000"/>
                <w:sz w:val="14"/>
                <w:szCs w:val="14"/>
              </w:rPr>
            </w:pPr>
            <w:r>
              <w:rPr>
                <w:rFonts w:ascii="JansonText-Roman" w:eastAsia="JansonText-Roman" w:cs="JansonText-Roman"/>
                <w:color w:val="000000"/>
                <w:sz w:val="10"/>
                <w:szCs w:val="10"/>
              </w:rPr>
              <w:t>1</w:t>
            </w:r>
            <w:r>
              <w:rPr>
                <w:rFonts w:ascii="JansonText-Roman" w:eastAsia="JansonText-Roman" w:cs="JansonText-Roman"/>
                <w:color w:val="000000"/>
                <w:sz w:val="14"/>
                <w:szCs w:val="14"/>
              </w:rPr>
              <w:t>Monterey Bay Aquarium Research Institute, Moss Landing, California 95039;</w:t>
            </w:r>
            <w:r>
              <w:rPr>
                <w:rFonts w:ascii="JansonText-Roman" w:eastAsia="JansonText-Roman" w:cs="JansonText-Roman"/>
                <w:color w:val="000000"/>
                <w:sz w:val="14"/>
                <w:szCs w:val="14"/>
              </w:rPr>
              <w:t xml:space="preserve"> </w:t>
            </w:r>
            <w:r>
              <w:rPr>
                <w:rFonts w:ascii="JansonText-Roman" w:eastAsia="JansonText-Roman" w:cs="JansonText-Roman"/>
                <w:color w:val="000000"/>
                <w:sz w:val="14"/>
                <w:szCs w:val="14"/>
              </w:rPr>
              <w:t>email: haddock@mbari.org</w:t>
            </w:r>
          </w:p>
          <w:p w:rsidR="00B83EEA" w:rsidRDefault="00B83EEA" w:rsidP="00B83EEA">
            <w:pPr>
              <w:autoSpaceDE w:val="0"/>
              <w:autoSpaceDN w:val="0"/>
              <w:adjustRightInd w:val="0"/>
              <w:rPr>
                <w:rFonts w:ascii="JansonText-Roman" w:eastAsia="JansonText-Roman" w:cs="JansonText-Roman"/>
                <w:color w:val="000000"/>
                <w:sz w:val="14"/>
                <w:szCs w:val="14"/>
              </w:rPr>
            </w:pPr>
            <w:r>
              <w:rPr>
                <w:rFonts w:ascii="JansonText-Roman" w:eastAsia="JansonText-Roman" w:cs="JansonText-Roman"/>
                <w:color w:val="000000"/>
                <w:sz w:val="10"/>
                <w:szCs w:val="10"/>
              </w:rPr>
              <w:t>2</w:t>
            </w:r>
            <w:r>
              <w:rPr>
                <w:rFonts w:ascii="JansonText-Roman" w:eastAsia="JansonText-Roman" w:cs="JansonText-Roman"/>
                <w:color w:val="000000"/>
                <w:sz w:val="14"/>
                <w:szCs w:val="14"/>
              </w:rPr>
              <w:t>Biological Sciences Department and Center for Coastal Marine Sciences, California</w:t>
            </w:r>
            <w:r>
              <w:rPr>
                <w:rFonts w:ascii="JansonText-Roman" w:eastAsia="JansonText-Roman" w:cs="JansonText-Roman"/>
                <w:color w:val="000000"/>
                <w:sz w:val="14"/>
                <w:szCs w:val="14"/>
              </w:rPr>
              <w:t xml:space="preserve"> </w:t>
            </w:r>
            <w:r>
              <w:rPr>
                <w:rFonts w:ascii="JansonText-Roman" w:eastAsia="JansonText-Roman" w:cs="JansonText-Roman"/>
                <w:color w:val="000000"/>
                <w:sz w:val="14"/>
                <w:szCs w:val="14"/>
              </w:rPr>
              <w:t>Polytechnic State University, San Luis Obispo, California 93407; email: mmoline@calpoly.edu</w:t>
            </w:r>
          </w:p>
          <w:p w:rsidR="003A552C" w:rsidRDefault="00B83EEA" w:rsidP="00B83EEA">
            <w:pPr>
              <w:autoSpaceDE w:val="0"/>
              <w:autoSpaceDN w:val="0"/>
              <w:adjustRightInd w:val="0"/>
              <w:rPr>
                <w:rFonts w:ascii="JansonText-Roman" w:eastAsia="JansonText-Roman" w:cs="JansonText-Roman"/>
                <w:color w:val="000000"/>
                <w:sz w:val="14"/>
                <w:szCs w:val="14"/>
              </w:rPr>
            </w:pPr>
            <w:r>
              <w:rPr>
                <w:rFonts w:ascii="JansonText-Roman" w:eastAsia="JansonText-Roman" w:cs="JansonText-Roman"/>
                <w:color w:val="000000"/>
                <w:sz w:val="10"/>
                <w:szCs w:val="10"/>
              </w:rPr>
              <w:t>3</w:t>
            </w:r>
            <w:r>
              <w:rPr>
                <w:rFonts w:ascii="JansonText-Roman" w:eastAsia="JansonText-Roman" w:cs="JansonText-Roman"/>
                <w:color w:val="000000"/>
                <w:sz w:val="14"/>
                <w:szCs w:val="14"/>
              </w:rPr>
              <w:t xml:space="preserve">Marine Science Institute, University of California, Santa Barbara, California 93106;email: </w:t>
            </w:r>
            <w:hyperlink r:id="rId8" w:history="1">
              <w:r w:rsidRPr="00E9671B">
                <w:rPr>
                  <w:rStyle w:val="Hyperlink"/>
                  <w:rFonts w:ascii="JansonText-Roman" w:eastAsia="JansonText-Roman" w:cs="JansonText-Roman"/>
                  <w:sz w:val="14"/>
                  <w:szCs w:val="14"/>
                </w:rPr>
                <w:t>case@lifesci.ucsb.edu</w:t>
              </w:r>
            </w:hyperlink>
          </w:p>
          <w:p w:rsidR="00B83EEA" w:rsidRPr="00BA5506" w:rsidRDefault="00B83EEA" w:rsidP="00B83EEA">
            <w:pPr>
              <w:autoSpaceDE w:val="0"/>
              <w:autoSpaceDN w:val="0"/>
              <w:adjustRightInd w:val="0"/>
              <w:rPr>
                <w:rFonts w:ascii="Arial" w:hAnsi="Arial" w:cs="Arial"/>
                <w:i/>
              </w:rPr>
            </w:pPr>
          </w:p>
        </w:tc>
      </w:tr>
    </w:tbl>
    <w:p w:rsidR="00812BB8" w:rsidRPr="00BA5506" w:rsidRDefault="00812BB8" w:rsidP="00812BB8">
      <w:pPr>
        <w:rPr>
          <w:rFonts w:ascii="Arial" w:hAnsi="Arial" w:cs="Arial"/>
        </w:rPr>
        <w:sectPr w:rsidR="00812BB8" w:rsidRPr="00BA5506" w:rsidSect="002E4B1E">
          <w:headerReference w:type="default" r:id="rId9"/>
          <w:type w:val="continuous"/>
          <w:pgSz w:w="12240" w:h="15840"/>
          <w:pgMar w:top="1260" w:right="1440" w:bottom="1260" w:left="1440" w:header="720" w:footer="720" w:gutter="0"/>
          <w:cols w:space="720"/>
          <w:docGrid w:linePitch="360"/>
        </w:sectPr>
      </w:pPr>
    </w:p>
    <w:p w:rsidR="00B83EEA" w:rsidRDefault="00BA5506" w:rsidP="00E90385">
      <w:pPr>
        <w:rPr>
          <w:rFonts w:ascii="Arial" w:hAnsi="Arial" w:cs="Arial"/>
          <w:b/>
          <w:i/>
          <w:sz w:val="18"/>
          <w:szCs w:val="18"/>
        </w:rPr>
      </w:pPr>
      <w:r w:rsidRPr="005914E4">
        <w:rPr>
          <w:rFonts w:ascii="Arial" w:hAnsi="Arial" w:cs="Arial"/>
          <w:i/>
          <w:sz w:val="18"/>
          <w:szCs w:val="18"/>
        </w:rPr>
        <w:t xml:space="preserve">Artwork will be added to this activity to enhance the look and feel.  You may optionally attach any suggested artwork for this activity.  </w:t>
      </w:r>
      <w:r w:rsidRPr="005914E4">
        <w:rPr>
          <w:rFonts w:ascii="Arial" w:hAnsi="Arial" w:cs="Arial"/>
          <w:b/>
          <w:i/>
          <w:sz w:val="18"/>
          <w:szCs w:val="18"/>
        </w:rPr>
        <w:t>NOTE:  It is your responsibility to secure copyright permission for any artwork/photographs</w:t>
      </w:r>
      <w:r>
        <w:rPr>
          <w:rFonts w:ascii="Arial" w:hAnsi="Arial" w:cs="Arial"/>
          <w:b/>
          <w:i/>
          <w:sz w:val="18"/>
          <w:szCs w:val="18"/>
        </w:rPr>
        <w:t xml:space="preserve"> that you suggest.</w:t>
      </w:r>
    </w:p>
    <w:p w:rsidR="00B83EEA" w:rsidRDefault="00B83EEA">
      <w:pPr>
        <w:rPr>
          <w:rFonts w:ascii="Arial" w:hAnsi="Arial" w:cs="Arial"/>
          <w:b/>
          <w:i/>
          <w:sz w:val="18"/>
          <w:szCs w:val="18"/>
        </w:rPr>
      </w:pPr>
      <w:r>
        <w:rPr>
          <w:rFonts w:ascii="Arial" w:hAnsi="Arial" w:cs="Arial"/>
          <w:b/>
          <w:i/>
          <w:sz w:val="18"/>
          <w:szCs w:val="18"/>
        </w:rPr>
        <w:br w:type="page"/>
      </w:r>
    </w:p>
    <w:p w:rsidR="00B83EEA" w:rsidRDefault="00B83EEA">
      <w:pPr>
        <w:rPr>
          <w:rFonts w:ascii="Arial" w:hAnsi="Arial" w:cs="Arial"/>
          <w:b/>
          <w:i/>
          <w:sz w:val="18"/>
          <w:szCs w:val="18"/>
        </w:rPr>
      </w:pPr>
    </w:p>
    <w:p w:rsidR="00B83EEA" w:rsidRDefault="00B83EEA" w:rsidP="00B83EEA">
      <w:pPr>
        <w:autoSpaceDE w:val="0"/>
        <w:autoSpaceDN w:val="0"/>
        <w:adjustRightInd w:val="0"/>
        <w:spacing w:after="0" w:line="480" w:lineRule="auto"/>
      </w:pPr>
      <w:r>
        <w:rPr>
          <w:rFonts w:cs="Arial"/>
          <w:color w:val="222222"/>
          <w:sz w:val="30"/>
          <w:szCs w:val="30"/>
          <w:shd w:val="clear" w:color="auto" w:fill="FFFFFF"/>
        </w:rPr>
        <w:t xml:space="preserve">Chemical Structure of </w:t>
      </w:r>
      <w:proofErr w:type="spellStart"/>
      <w:r>
        <w:rPr>
          <w:rFonts w:cs="Arial"/>
          <w:color w:val="222222"/>
          <w:sz w:val="30"/>
          <w:szCs w:val="30"/>
          <w:shd w:val="clear" w:color="auto" w:fill="FFFFFF"/>
        </w:rPr>
        <w:t>Coelenterazine</w:t>
      </w:r>
      <w:proofErr w:type="spellEnd"/>
    </w:p>
    <w:p w:rsidR="00333D8E" w:rsidRPr="00BA5506" w:rsidRDefault="00B83EEA" w:rsidP="00E90385">
      <w:pPr>
        <w:rPr>
          <w:rFonts w:ascii="Arial" w:hAnsi="Arial" w:cs="Arial"/>
        </w:rPr>
      </w:pPr>
      <w:r w:rsidRPr="00377B68">
        <w:rPr>
          <w:noProof/>
        </w:rPr>
        <w:drawing>
          <wp:inline distT="0" distB="0" distL="0" distR="0" wp14:anchorId="439ABDF0" wp14:editId="2275765B">
            <wp:extent cx="5943600" cy="3731895"/>
            <wp:effectExtent l="0" t="0" r="0" b="0"/>
            <wp:docPr id="1" name="Picture 1" descr="C:\Users\rrogers\Downloads\Coelenterazin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rogers\Downloads\Coelenterazine.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43600" cy="3731895"/>
                    </a:xfrm>
                    <a:prstGeom prst="rect">
                      <a:avLst/>
                    </a:prstGeom>
                    <a:noFill/>
                    <a:ln>
                      <a:noFill/>
                    </a:ln>
                  </pic:spPr>
                </pic:pic>
              </a:graphicData>
            </a:graphic>
          </wp:inline>
        </w:drawing>
      </w:r>
    </w:p>
    <w:sectPr w:rsidR="00333D8E" w:rsidRPr="00BA5506" w:rsidSect="00333D8E">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F3F3C" w:rsidRDefault="003F3F3C" w:rsidP="00812BB8">
      <w:pPr>
        <w:spacing w:after="0" w:line="240" w:lineRule="auto"/>
      </w:pPr>
      <w:r>
        <w:separator/>
      </w:r>
    </w:p>
  </w:endnote>
  <w:endnote w:type="continuationSeparator" w:id="0">
    <w:p w:rsidR="003F3F3C" w:rsidRDefault="003F3F3C" w:rsidP="00812B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JansonText-Roman">
    <w:altName w:val="Arial Unicode MS"/>
    <w:panose1 w:val="00000000000000000000"/>
    <w:charset w:val="81"/>
    <w:family w:val="auto"/>
    <w:notTrueType/>
    <w:pitch w:val="default"/>
    <w:sig w:usb0="00000000" w:usb1="09060000" w:usb2="00000010" w:usb3="00000000" w:csb0="0008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F3F3C" w:rsidRDefault="003F3F3C" w:rsidP="00812BB8">
      <w:pPr>
        <w:spacing w:after="0" w:line="240" w:lineRule="auto"/>
      </w:pPr>
      <w:r>
        <w:separator/>
      </w:r>
    </w:p>
  </w:footnote>
  <w:footnote w:type="continuationSeparator" w:id="0">
    <w:p w:rsidR="003F3F3C" w:rsidRDefault="003F3F3C" w:rsidP="00812BB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A5506" w:rsidRPr="005914E4" w:rsidRDefault="00BA5506" w:rsidP="00BA5506">
    <w:pPr>
      <w:pStyle w:val="Header"/>
      <w:jc w:val="center"/>
      <w:rPr>
        <w:rFonts w:ascii="Arial" w:hAnsi="Arial" w:cs="Arial"/>
        <w:b/>
        <w:szCs w:val="24"/>
      </w:rPr>
    </w:pPr>
    <w:r w:rsidRPr="005914E4">
      <w:rPr>
        <w:rFonts w:ascii="Arial" w:hAnsi="Arial" w:cs="Arial"/>
        <w:b/>
        <w:szCs w:val="24"/>
      </w:rPr>
      <w:t xml:space="preserve">Celebrating Chemistry </w:t>
    </w:r>
    <w:r>
      <w:rPr>
        <w:rFonts w:ascii="Arial" w:hAnsi="Arial" w:cs="Arial"/>
        <w:b/>
        <w:szCs w:val="24"/>
      </w:rPr>
      <w:t>Article</w:t>
    </w:r>
    <w:r w:rsidRPr="005914E4">
      <w:rPr>
        <w:rFonts w:ascii="Arial" w:hAnsi="Arial" w:cs="Arial"/>
        <w:b/>
        <w:szCs w:val="24"/>
      </w:rPr>
      <w:t xml:space="preserve"> Submission Template</w:t>
    </w:r>
  </w:p>
  <w:p w:rsidR="00D85418" w:rsidRPr="00BA5506" w:rsidRDefault="00D85418" w:rsidP="00BA550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A3210F"/>
    <w:multiLevelType w:val="hybridMultilevel"/>
    <w:tmpl w:val="DFCADD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545348"/>
    <w:multiLevelType w:val="hybridMultilevel"/>
    <w:tmpl w:val="560427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2107162"/>
    <w:multiLevelType w:val="hybridMultilevel"/>
    <w:tmpl w:val="06680694"/>
    <w:lvl w:ilvl="0" w:tplc="0310F5A8">
      <w:start w:val="1"/>
      <w:numFmt w:val="bullet"/>
      <w:lvlText w:val=""/>
      <w:lvlJc w:val="left"/>
      <w:pPr>
        <w:ind w:left="720" w:hanging="360"/>
      </w:pPr>
      <w:rPr>
        <w:rFonts w:ascii="Symbol" w:hAnsi="Symbol" w:hint="default"/>
        <w:color w:val="1F497D" w:themeColor="text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8495D2E"/>
    <w:multiLevelType w:val="hybridMultilevel"/>
    <w:tmpl w:val="CE1827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D255A1E"/>
    <w:multiLevelType w:val="hybridMultilevel"/>
    <w:tmpl w:val="E8BAB854"/>
    <w:lvl w:ilvl="0" w:tplc="0310F5A8">
      <w:start w:val="1"/>
      <w:numFmt w:val="bullet"/>
      <w:lvlText w:val=""/>
      <w:lvlJc w:val="left"/>
      <w:pPr>
        <w:ind w:left="720" w:hanging="360"/>
      </w:pPr>
      <w:rPr>
        <w:rFonts w:ascii="Symbol" w:hAnsi="Symbol" w:hint="default"/>
        <w:color w:val="1F497D" w:themeColor="text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proofState w:spelling="clean" w:grammar="clean"/>
  <w:documentProtection w:edit="forms" w:enforcement="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3D8E"/>
    <w:rsid w:val="00000A3B"/>
    <w:rsid w:val="00053D07"/>
    <w:rsid w:val="001C4449"/>
    <w:rsid w:val="002048E4"/>
    <w:rsid w:val="002E0AA4"/>
    <w:rsid w:val="002E4B1E"/>
    <w:rsid w:val="00333D8E"/>
    <w:rsid w:val="003A552C"/>
    <w:rsid w:val="003B2260"/>
    <w:rsid w:val="003F3F3C"/>
    <w:rsid w:val="004B47E4"/>
    <w:rsid w:val="005D4218"/>
    <w:rsid w:val="005E58C3"/>
    <w:rsid w:val="006377DD"/>
    <w:rsid w:val="00691A04"/>
    <w:rsid w:val="00735DD2"/>
    <w:rsid w:val="007E2EDA"/>
    <w:rsid w:val="00812BB8"/>
    <w:rsid w:val="008C72FD"/>
    <w:rsid w:val="009763B5"/>
    <w:rsid w:val="009A7055"/>
    <w:rsid w:val="009C0E29"/>
    <w:rsid w:val="009F793C"/>
    <w:rsid w:val="00A644A4"/>
    <w:rsid w:val="00B83EEA"/>
    <w:rsid w:val="00BA5506"/>
    <w:rsid w:val="00BB1FD3"/>
    <w:rsid w:val="00BB52AD"/>
    <w:rsid w:val="00BC180B"/>
    <w:rsid w:val="00D60648"/>
    <w:rsid w:val="00D85418"/>
    <w:rsid w:val="00E638E8"/>
    <w:rsid w:val="00E90385"/>
    <w:rsid w:val="00E97ABF"/>
    <w:rsid w:val="00F63355"/>
    <w:rsid w:val="00FA01F7"/>
    <w:rsid w:val="00FA3FCF"/>
    <w:rsid w:val="00FD0A3E"/>
    <w:rsid w:val="00FD2D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75430A6-659F-4208-94D1-BF9626FD87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33D8E"/>
    <w:pPr>
      <w:ind w:left="720"/>
      <w:contextualSpacing/>
    </w:pPr>
  </w:style>
  <w:style w:type="paragraph" w:styleId="Header">
    <w:name w:val="header"/>
    <w:basedOn w:val="Normal"/>
    <w:link w:val="HeaderChar"/>
    <w:uiPriority w:val="99"/>
    <w:unhideWhenUsed/>
    <w:rsid w:val="00812BB8"/>
    <w:pPr>
      <w:tabs>
        <w:tab w:val="center" w:pos="4680"/>
        <w:tab w:val="right" w:pos="9360"/>
      </w:tabs>
      <w:spacing w:after="0" w:line="240" w:lineRule="auto"/>
    </w:pPr>
  </w:style>
  <w:style w:type="character" w:customStyle="1" w:styleId="HeaderChar">
    <w:name w:val="Header Char"/>
    <w:basedOn w:val="DefaultParagraphFont"/>
    <w:link w:val="Header"/>
    <w:uiPriority w:val="99"/>
    <w:rsid w:val="00812BB8"/>
  </w:style>
  <w:style w:type="paragraph" w:styleId="Footer">
    <w:name w:val="footer"/>
    <w:basedOn w:val="Normal"/>
    <w:link w:val="FooterChar"/>
    <w:uiPriority w:val="99"/>
    <w:unhideWhenUsed/>
    <w:rsid w:val="00812BB8"/>
    <w:pPr>
      <w:tabs>
        <w:tab w:val="center" w:pos="4680"/>
        <w:tab w:val="right" w:pos="9360"/>
      </w:tabs>
      <w:spacing w:after="0" w:line="240" w:lineRule="auto"/>
    </w:pPr>
  </w:style>
  <w:style w:type="character" w:customStyle="1" w:styleId="FooterChar">
    <w:name w:val="Footer Char"/>
    <w:basedOn w:val="DefaultParagraphFont"/>
    <w:link w:val="Footer"/>
    <w:uiPriority w:val="99"/>
    <w:rsid w:val="00812BB8"/>
  </w:style>
  <w:style w:type="table" w:styleId="TableGrid">
    <w:name w:val="Table Grid"/>
    <w:basedOn w:val="TableNormal"/>
    <w:uiPriority w:val="59"/>
    <w:rsid w:val="00812BB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763B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763B5"/>
    <w:rPr>
      <w:rFonts w:ascii="Tahoma" w:hAnsi="Tahoma" w:cs="Tahoma"/>
      <w:sz w:val="16"/>
      <w:szCs w:val="16"/>
    </w:rPr>
  </w:style>
  <w:style w:type="character" w:styleId="Hyperlink">
    <w:name w:val="Hyperlink"/>
    <w:basedOn w:val="DefaultParagraphFont"/>
    <w:uiPriority w:val="99"/>
    <w:unhideWhenUsed/>
    <w:rsid w:val="009C0E29"/>
    <w:rPr>
      <w:color w:val="0000FF" w:themeColor="hyperlink"/>
      <w:u w:val="single"/>
    </w:rPr>
  </w:style>
  <w:style w:type="paragraph" w:styleId="Title">
    <w:name w:val="Title"/>
    <w:basedOn w:val="Normal"/>
    <w:next w:val="Normal"/>
    <w:link w:val="TitleChar"/>
    <w:uiPriority w:val="10"/>
    <w:qFormat/>
    <w:rsid w:val="00B83EE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83EEA"/>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ase@lifesci.ucsb.ed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1DA96C-FBD5-4B73-AC66-01BA108C8E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520</Words>
  <Characters>2966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3480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d_horwitz@acs.org</dc:creator>
  <cp:lastModifiedBy>Rogers, Rick</cp:lastModifiedBy>
  <cp:revision>2</cp:revision>
  <cp:lastPrinted>2010-12-16T14:57:00Z</cp:lastPrinted>
  <dcterms:created xsi:type="dcterms:W3CDTF">2017-08-03T21:02:00Z</dcterms:created>
  <dcterms:modified xsi:type="dcterms:W3CDTF">2017-08-03T21:02:00Z</dcterms:modified>
</cp:coreProperties>
</file>