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5A07" w:rsidRDefault="00E051F4" w:rsidP="00CA178A">
      <w:pPr>
        <w:pStyle w:val="BodyText"/>
        <w:ind w:left="840"/>
      </w:pPr>
      <w:r w:rsidRPr="005E2BCC">
        <w:br/>
      </w:r>
      <w:r w:rsidRPr="005E2BCC">
        <w:br/>
      </w:r>
      <w:r w:rsidR="00D82391">
        <w:br/>
      </w:r>
      <w:r w:rsidR="00D82391">
        <w:br/>
      </w:r>
    </w:p>
    <w:p w:rsidR="00E75E91" w:rsidRPr="0018739D" w:rsidRDefault="00C429A6" w:rsidP="00E75E91">
      <w:pPr>
        <w:jc w:val="right"/>
        <w:rPr>
          <w:color w:val="0039A6"/>
          <w:sz w:val="24"/>
          <w:szCs w:val="28"/>
        </w:rPr>
      </w:pPr>
      <w:r>
        <w:rPr>
          <w:color w:val="0054A6"/>
        </w:rPr>
        <w:t>October 7</w:t>
      </w:r>
      <w:bookmarkStart w:id="0" w:name="_GoBack"/>
      <w:bookmarkEnd w:id="0"/>
      <w:r w:rsidR="001A2F3A">
        <w:rPr>
          <w:color w:val="0054A6"/>
        </w:rPr>
        <w:t>, 2014</w:t>
      </w:r>
      <w:r w:rsidR="00E75E91">
        <w:br/>
      </w:r>
    </w:p>
    <w:p w:rsidR="00E75E91" w:rsidRPr="0018739D" w:rsidRDefault="00C0619B" w:rsidP="00E75E91">
      <w:pPr>
        <w:rPr>
          <w:color w:val="0039A6"/>
          <w:sz w:val="24"/>
          <w:szCs w:val="28"/>
        </w:rPr>
      </w:pPr>
      <w:r>
        <w:rPr>
          <w:color w:val="0039A6"/>
          <w:sz w:val="24"/>
          <w:szCs w:val="28"/>
        </w:rPr>
        <w:t>Penn State Berks Chapter</w:t>
      </w:r>
      <w:r w:rsidR="00E75E91" w:rsidRPr="0018739D">
        <w:rPr>
          <w:color w:val="0039A6"/>
          <w:sz w:val="24"/>
          <w:szCs w:val="28"/>
        </w:rPr>
        <w:t xml:space="preserve">, American Chemical Society    </w:t>
      </w:r>
    </w:p>
    <w:p w:rsidR="00E75E91" w:rsidRDefault="00E75E91" w:rsidP="00E75E91">
      <w:pPr>
        <w:rPr>
          <w:color w:val="0039A6"/>
        </w:rPr>
      </w:pPr>
    </w:p>
    <w:p w:rsidR="00E75E91" w:rsidRPr="007653BF" w:rsidRDefault="00E75E91" w:rsidP="003354FB">
      <w:pPr>
        <w:rPr>
          <w:rFonts w:cs="Arial"/>
          <w:color w:val="0039A6"/>
          <w:lang w:val="en"/>
        </w:rPr>
      </w:pPr>
      <w:r w:rsidRPr="0001219B">
        <w:rPr>
          <w:b/>
          <w:color w:val="0039A6"/>
          <w:sz w:val="24"/>
          <w:szCs w:val="28"/>
        </w:rPr>
        <w:t>For immediate release</w:t>
      </w:r>
      <w:r>
        <w:rPr>
          <w:b/>
          <w:color w:val="0039A6"/>
          <w:sz w:val="28"/>
          <w:szCs w:val="28"/>
        </w:rPr>
        <w:tab/>
      </w:r>
      <w:r>
        <w:rPr>
          <w:b/>
          <w:color w:val="0039A6"/>
          <w:sz w:val="28"/>
          <w:szCs w:val="28"/>
        </w:rPr>
        <w:br/>
      </w:r>
      <w:r w:rsidRPr="007653BF">
        <w:rPr>
          <w:rFonts w:cs="Arial"/>
          <w:color w:val="0039A6"/>
        </w:rPr>
        <w:t xml:space="preserve">Contacts: </w:t>
      </w:r>
      <w:r w:rsidR="008F65B5" w:rsidRPr="007653BF">
        <w:rPr>
          <w:rFonts w:cs="Arial"/>
          <w:color w:val="0039A6"/>
        </w:rPr>
        <w:t xml:space="preserve">Greglynn Gibbs, </w:t>
      </w:r>
      <w:r w:rsidR="00CE2B22">
        <w:rPr>
          <w:rFonts w:cs="Arial"/>
          <w:color w:val="0039A6"/>
        </w:rPr>
        <w:t xml:space="preserve">Advisor &amp; LVACS </w:t>
      </w:r>
      <w:r w:rsidR="00A14AF2">
        <w:rPr>
          <w:rFonts w:cs="Arial"/>
          <w:color w:val="0039A6"/>
        </w:rPr>
        <w:t>Public Relations</w:t>
      </w:r>
      <w:r w:rsidR="00CE2B22">
        <w:rPr>
          <w:rFonts w:cs="Arial"/>
          <w:color w:val="0039A6"/>
        </w:rPr>
        <w:t xml:space="preserve"> Chair</w:t>
      </w:r>
      <w:r w:rsidRPr="007653BF">
        <w:rPr>
          <w:rFonts w:cs="Arial"/>
          <w:color w:val="0039A6"/>
        </w:rPr>
        <w:t xml:space="preserve"> – </w:t>
      </w:r>
      <w:r w:rsidR="0001219B" w:rsidRPr="007653BF">
        <w:rPr>
          <w:rFonts w:cs="Arial"/>
          <w:color w:val="0039A6"/>
        </w:rPr>
        <w:t>610</w:t>
      </w:r>
      <w:r w:rsidRPr="007653BF">
        <w:rPr>
          <w:rFonts w:cs="Arial"/>
          <w:color w:val="0039A6"/>
        </w:rPr>
        <w:t>-</w:t>
      </w:r>
      <w:r w:rsidR="0001219B" w:rsidRPr="007653BF">
        <w:rPr>
          <w:rFonts w:cs="Arial"/>
          <w:color w:val="0039A6"/>
        </w:rPr>
        <w:t>396</w:t>
      </w:r>
      <w:r w:rsidRPr="007653BF">
        <w:rPr>
          <w:rFonts w:cs="Arial"/>
          <w:color w:val="0039A6"/>
        </w:rPr>
        <w:t>-</w:t>
      </w:r>
      <w:r w:rsidR="0001219B" w:rsidRPr="007653BF">
        <w:rPr>
          <w:rFonts w:cs="Arial"/>
          <w:color w:val="0039A6"/>
        </w:rPr>
        <w:t xml:space="preserve">6363, </w:t>
      </w:r>
      <w:r w:rsidR="00CE2B22">
        <w:rPr>
          <w:rFonts w:cs="Arial"/>
          <w:color w:val="0039A6"/>
        </w:rPr>
        <w:t>g</w:t>
      </w:r>
      <w:r w:rsidR="0001219B" w:rsidRPr="007653BF">
        <w:rPr>
          <w:rFonts w:cs="Arial"/>
          <w:color w:val="0039A6"/>
        </w:rPr>
        <w:t>dw104@psu.edu</w:t>
      </w:r>
    </w:p>
    <w:p w:rsidR="00E75E91" w:rsidRPr="0018739D" w:rsidRDefault="00E75E91" w:rsidP="00E75E91">
      <w:pPr>
        <w:spacing w:line="360" w:lineRule="auto"/>
        <w:rPr>
          <w:color w:val="0039A6"/>
          <w:sz w:val="24"/>
          <w:szCs w:val="24"/>
        </w:rPr>
      </w:pPr>
    </w:p>
    <w:p w:rsidR="008F65B5" w:rsidRPr="0018739D" w:rsidRDefault="0093101E" w:rsidP="008F65B5">
      <w:pPr>
        <w:spacing w:line="360" w:lineRule="auto"/>
        <w:rPr>
          <w:b/>
          <w:color w:val="0039A6"/>
          <w:sz w:val="24"/>
          <w:szCs w:val="28"/>
        </w:rPr>
      </w:pPr>
      <w:r>
        <w:rPr>
          <w:b/>
          <w:color w:val="0039A6"/>
          <w:sz w:val="24"/>
          <w:szCs w:val="28"/>
        </w:rPr>
        <w:t xml:space="preserve">Local Teacher to Discuss </w:t>
      </w:r>
      <w:r w:rsidR="0025630E">
        <w:rPr>
          <w:b/>
          <w:color w:val="0039A6"/>
          <w:sz w:val="24"/>
          <w:szCs w:val="28"/>
        </w:rPr>
        <w:t>Innovative T</w:t>
      </w:r>
      <w:r w:rsidR="003354FB">
        <w:rPr>
          <w:b/>
          <w:color w:val="0039A6"/>
          <w:sz w:val="24"/>
          <w:szCs w:val="28"/>
        </w:rPr>
        <w:t>echnologies for Science Instruction</w:t>
      </w:r>
      <w:r w:rsidR="00C0619B">
        <w:rPr>
          <w:b/>
          <w:color w:val="0039A6"/>
          <w:sz w:val="24"/>
          <w:szCs w:val="28"/>
        </w:rPr>
        <w:t xml:space="preserve"> at Penn State Berks National Chemistry Week Teachers’ Brunch</w:t>
      </w:r>
    </w:p>
    <w:p w:rsidR="009A4B53" w:rsidRPr="0018739D" w:rsidRDefault="009A4B53" w:rsidP="009A4B53">
      <w:pPr>
        <w:spacing w:line="360" w:lineRule="auto"/>
        <w:rPr>
          <w:b/>
          <w:color w:val="0039A6"/>
          <w:sz w:val="24"/>
          <w:szCs w:val="24"/>
        </w:rPr>
      </w:pPr>
    </w:p>
    <w:p w:rsidR="009A4B53" w:rsidRPr="00F95050" w:rsidRDefault="0093101E" w:rsidP="009A4B53">
      <w:pPr>
        <w:spacing w:line="360" w:lineRule="auto"/>
        <w:rPr>
          <w:rFonts w:cs="Arial"/>
          <w:color w:val="0039A6"/>
        </w:rPr>
      </w:pPr>
      <w:r w:rsidRPr="00F95050">
        <w:rPr>
          <w:rFonts w:cs="Arial"/>
          <w:color w:val="0039A6"/>
        </w:rPr>
        <w:t xml:space="preserve">STEM, or science, technology, engineering and math, is an acronym that is commonly used when referring to </w:t>
      </w:r>
      <w:r w:rsidR="008B52D4" w:rsidRPr="00F95050">
        <w:rPr>
          <w:rFonts w:cs="Arial"/>
          <w:color w:val="0039A6"/>
        </w:rPr>
        <w:t xml:space="preserve">fields of scientific </w:t>
      </w:r>
      <w:r w:rsidR="0025630E" w:rsidRPr="00F95050">
        <w:rPr>
          <w:rFonts w:cs="Arial"/>
          <w:color w:val="0039A6"/>
        </w:rPr>
        <w:t>innovation, education, economics and sustainability</w:t>
      </w:r>
      <w:r w:rsidR="008B52D4" w:rsidRPr="00F95050">
        <w:rPr>
          <w:rFonts w:cs="Arial"/>
          <w:color w:val="0039A6"/>
        </w:rPr>
        <w:t xml:space="preserve">.  It is used even more in referring to </w:t>
      </w:r>
      <w:r w:rsidR="0025630E" w:rsidRPr="00F95050">
        <w:rPr>
          <w:rFonts w:cs="Arial"/>
          <w:color w:val="0039A6"/>
        </w:rPr>
        <w:t>key areas of K-12 education.  In a country where o</w:t>
      </w:r>
      <w:r w:rsidR="0025630E" w:rsidRPr="00F95050">
        <w:rPr>
          <w:rFonts w:cs="Arial"/>
          <w:color w:val="0039A6"/>
          <w:shd w:val="clear" w:color="auto" w:fill="FFFFFF"/>
        </w:rPr>
        <w:t>nly 16 percent of high school senior</w:t>
      </w:r>
      <w:r w:rsidR="008B52D4" w:rsidRPr="00F95050">
        <w:rPr>
          <w:rFonts w:cs="Arial"/>
          <w:color w:val="0039A6"/>
          <w:shd w:val="clear" w:color="auto" w:fill="FFFFFF"/>
        </w:rPr>
        <w:t xml:space="preserve">s are proficient in mathematics, </w:t>
      </w:r>
      <w:r w:rsidR="0025630E" w:rsidRPr="00F95050">
        <w:rPr>
          <w:rFonts w:cs="Arial"/>
          <w:color w:val="0039A6"/>
          <w:shd w:val="clear" w:color="auto" w:fill="FFFFFF"/>
        </w:rPr>
        <w:t xml:space="preserve">ranking </w:t>
      </w:r>
      <w:r w:rsidR="008B52D4" w:rsidRPr="00F95050">
        <w:rPr>
          <w:rFonts w:cs="Arial"/>
          <w:color w:val="0039A6"/>
          <w:shd w:val="clear" w:color="auto" w:fill="FFFFFF"/>
        </w:rPr>
        <w:t xml:space="preserve">the United States </w:t>
      </w:r>
      <w:r w:rsidR="0025630E" w:rsidRPr="00F95050">
        <w:rPr>
          <w:rFonts w:cs="Arial"/>
          <w:color w:val="0039A6"/>
          <w:shd w:val="clear" w:color="auto" w:fill="FFFFFF"/>
        </w:rPr>
        <w:t>25th in mathematics and 17th in scienc</w:t>
      </w:r>
      <w:r w:rsidR="008B52D4" w:rsidRPr="00F95050">
        <w:rPr>
          <w:rFonts w:cs="Arial"/>
          <w:color w:val="0039A6"/>
          <w:shd w:val="clear" w:color="auto" w:fill="FFFFFF"/>
        </w:rPr>
        <w:t xml:space="preserve">e among industrialized nations, it is no surprise that </w:t>
      </w:r>
      <w:r w:rsidR="008B52D4" w:rsidRPr="00F95050">
        <w:rPr>
          <w:rFonts w:cs="Arial"/>
          <w:color w:val="0039A6"/>
        </w:rPr>
        <w:t xml:space="preserve">STEM education has been elevated as a national priority.  </w:t>
      </w:r>
    </w:p>
    <w:p w:rsidR="008B52D4" w:rsidRPr="00F95050" w:rsidRDefault="008B52D4" w:rsidP="009A4B53">
      <w:pPr>
        <w:spacing w:line="360" w:lineRule="auto"/>
        <w:rPr>
          <w:rFonts w:cs="Arial"/>
          <w:color w:val="0039A6"/>
        </w:rPr>
      </w:pPr>
    </w:p>
    <w:p w:rsidR="009A4B53" w:rsidRPr="00F95050" w:rsidRDefault="009A4B53" w:rsidP="009A4B53">
      <w:pPr>
        <w:spacing w:line="360" w:lineRule="auto"/>
        <w:rPr>
          <w:rFonts w:cs="Arial"/>
          <w:color w:val="0039A6"/>
        </w:rPr>
      </w:pPr>
      <w:r w:rsidRPr="00F95050">
        <w:rPr>
          <w:rFonts w:cs="Arial"/>
          <w:color w:val="0039A6"/>
        </w:rPr>
        <w:t xml:space="preserve">So just how </w:t>
      </w:r>
      <w:r w:rsidR="00973172" w:rsidRPr="00F95050">
        <w:rPr>
          <w:rFonts w:cs="Arial"/>
          <w:color w:val="0039A6"/>
        </w:rPr>
        <w:t xml:space="preserve">do </w:t>
      </w:r>
      <w:r w:rsidR="008B52D4" w:rsidRPr="00F95050">
        <w:rPr>
          <w:rFonts w:cs="Arial"/>
          <w:color w:val="0039A6"/>
        </w:rPr>
        <w:t>STEM educators go about tackling this problem</w:t>
      </w:r>
      <w:r w:rsidRPr="00F95050">
        <w:rPr>
          <w:rFonts w:cs="Arial"/>
          <w:color w:val="0039A6"/>
        </w:rPr>
        <w:t>?</w:t>
      </w:r>
      <w:r w:rsidR="000176B1" w:rsidRPr="00F95050">
        <w:rPr>
          <w:rFonts w:cs="Arial"/>
          <w:color w:val="0039A6"/>
        </w:rPr>
        <w:t xml:space="preserve"> </w:t>
      </w:r>
      <w:r w:rsidR="003354FB">
        <w:rPr>
          <w:rFonts w:cs="Arial"/>
          <w:color w:val="0039A6"/>
        </w:rPr>
        <w:t>Are</w:t>
      </w:r>
      <w:r w:rsidR="000176B1" w:rsidRPr="00F95050">
        <w:rPr>
          <w:rFonts w:cs="Arial"/>
          <w:color w:val="0039A6"/>
        </w:rPr>
        <w:t xml:space="preserve"> there innovative </w:t>
      </w:r>
      <w:r w:rsidR="003354FB">
        <w:rPr>
          <w:rFonts w:cs="Arial"/>
          <w:color w:val="0039A6"/>
        </w:rPr>
        <w:t>tools</w:t>
      </w:r>
      <w:r w:rsidR="000176B1" w:rsidRPr="00F95050">
        <w:rPr>
          <w:rFonts w:cs="Arial"/>
          <w:color w:val="0039A6"/>
        </w:rPr>
        <w:t xml:space="preserve"> </w:t>
      </w:r>
      <w:r w:rsidR="003354FB">
        <w:rPr>
          <w:rFonts w:cs="Arial"/>
          <w:color w:val="0039A6"/>
        </w:rPr>
        <w:t>that can be integrated into classroom instruction</w:t>
      </w:r>
      <w:r w:rsidR="000176B1" w:rsidRPr="00F95050">
        <w:rPr>
          <w:rFonts w:cs="Arial"/>
          <w:color w:val="0039A6"/>
        </w:rPr>
        <w:t xml:space="preserve"> that engage</w:t>
      </w:r>
      <w:r w:rsidR="003354FB">
        <w:rPr>
          <w:rFonts w:cs="Arial"/>
          <w:color w:val="0039A6"/>
        </w:rPr>
        <w:t xml:space="preserve"> students and increase</w:t>
      </w:r>
      <w:r w:rsidR="000176B1" w:rsidRPr="00F95050">
        <w:rPr>
          <w:rFonts w:cs="Arial"/>
          <w:color w:val="0039A6"/>
        </w:rPr>
        <w:t xml:space="preserve"> student understanding of science, technology, engineering and mathematics?</w:t>
      </w:r>
    </w:p>
    <w:p w:rsidR="009A4B53" w:rsidRPr="00F95050" w:rsidRDefault="009A4B53" w:rsidP="009A4B53">
      <w:pPr>
        <w:spacing w:line="360" w:lineRule="auto"/>
        <w:rPr>
          <w:rFonts w:cs="Arial"/>
          <w:color w:val="0039A6"/>
        </w:rPr>
      </w:pPr>
    </w:p>
    <w:p w:rsidR="002050A5" w:rsidRPr="003F49B6" w:rsidRDefault="003354FB" w:rsidP="009A4B53">
      <w:pPr>
        <w:spacing w:line="360" w:lineRule="auto"/>
        <w:rPr>
          <w:rFonts w:cs="Arial"/>
          <w:color w:val="0039A6"/>
          <w:lang w:val="en"/>
        </w:rPr>
      </w:pPr>
      <w:r>
        <w:rPr>
          <w:rFonts w:cs="Arial"/>
          <w:color w:val="0039A6"/>
        </w:rPr>
        <w:t>Terence Laughlin, M.Ed.</w:t>
      </w:r>
      <w:r w:rsidR="00DA77BC">
        <w:rPr>
          <w:rFonts w:cs="Arial"/>
          <w:color w:val="0039A6"/>
        </w:rPr>
        <w:t xml:space="preserve">, </w:t>
      </w:r>
      <w:r w:rsidR="00DA77BC" w:rsidRPr="00F95050">
        <w:rPr>
          <w:rFonts w:cs="Arial"/>
          <w:color w:val="0039A6"/>
        </w:rPr>
        <w:t>will</w:t>
      </w:r>
      <w:r w:rsidR="009A4B53" w:rsidRPr="00F95050">
        <w:rPr>
          <w:rFonts w:cs="Arial"/>
          <w:color w:val="0039A6"/>
        </w:rPr>
        <w:t xml:space="preserve"> answer </w:t>
      </w:r>
      <w:r w:rsidR="000176B1" w:rsidRPr="00F95050">
        <w:rPr>
          <w:rFonts w:cs="Arial"/>
          <w:color w:val="0039A6"/>
        </w:rPr>
        <w:t xml:space="preserve">these </w:t>
      </w:r>
      <w:r w:rsidR="009A4B53" w:rsidRPr="00F95050">
        <w:rPr>
          <w:rFonts w:cs="Arial"/>
          <w:color w:val="0039A6"/>
        </w:rPr>
        <w:t>question</w:t>
      </w:r>
      <w:r w:rsidR="00762F21">
        <w:rPr>
          <w:rFonts w:cs="Arial"/>
          <w:color w:val="0039A6"/>
        </w:rPr>
        <w:t>s</w:t>
      </w:r>
      <w:r w:rsidR="009A4B53" w:rsidRPr="00F95050">
        <w:rPr>
          <w:rFonts w:cs="Arial"/>
          <w:color w:val="0039A6"/>
        </w:rPr>
        <w:t xml:space="preserve"> and more during the </w:t>
      </w:r>
      <w:r w:rsidR="00DA77BC">
        <w:rPr>
          <w:rFonts w:cs="Arial"/>
          <w:color w:val="0039A6"/>
        </w:rPr>
        <w:t>Penn State Berks Chapter of the American Chemical Society</w:t>
      </w:r>
      <w:r w:rsidR="002050A5" w:rsidRPr="00F95050">
        <w:rPr>
          <w:rFonts w:cs="Arial"/>
          <w:color w:val="0039A6"/>
        </w:rPr>
        <w:t xml:space="preserve"> Teachers’ </w:t>
      </w:r>
      <w:r>
        <w:rPr>
          <w:rFonts w:cs="Arial"/>
          <w:color w:val="0039A6"/>
        </w:rPr>
        <w:t xml:space="preserve">Brunch </w:t>
      </w:r>
      <w:r w:rsidR="00DA77BC">
        <w:rPr>
          <w:rFonts w:cs="Arial"/>
          <w:color w:val="0039A6"/>
        </w:rPr>
        <w:t xml:space="preserve">on </w:t>
      </w:r>
      <w:r>
        <w:rPr>
          <w:rFonts w:cs="Arial"/>
          <w:color w:val="0039A6"/>
        </w:rPr>
        <w:t>the Penn State Berks</w:t>
      </w:r>
      <w:r w:rsidR="00DA77BC">
        <w:rPr>
          <w:rFonts w:cs="Arial"/>
          <w:color w:val="0039A6"/>
        </w:rPr>
        <w:t xml:space="preserve"> Campus,</w:t>
      </w:r>
      <w:r w:rsidR="00024875" w:rsidRPr="00C15230">
        <w:rPr>
          <w:rFonts w:cs="Arial"/>
          <w:color w:val="0039A6"/>
        </w:rPr>
        <w:t xml:space="preserve"> </w:t>
      </w:r>
      <w:r>
        <w:rPr>
          <w:color w:val="0039A6"/>
        </w:rPr>
        <w:t>Thun Library</w:t>
      </w:r>
      <w:r w:rsidR="00024875" w:rsidRPr="00C15230">
        <w:rPr>
          <w:color w:val="0039A6"/>
        </w:rPr>
        <w:t xml:space="preserve">, </w:t>
      </w:r>
      <w:r w:rsidR="003F49B6">
        <w:rPr>
          <w:color w:val="0039A6"/>
        </w:rPr>
        <w:t xml:space="preserve">at </w:t>
      </w:r>
      <w:r w:rsidR="00DA77BC">
        <w:rPr>
          <w:color w:val="0039A6"/>
        </w:rPr>
        <w:t>1800 Broadcasting Road, Reading, PA on Saturday, October 18th</w:t>
      </w:r>
      <w:r w:rsidR="002050A5" w:rsidRPr="00C15230">
        <w:rPr>
          <w:rFonts w:cs="Arial"/>
          <w:color w:val="0039A6"/>
        </w:rPr>
        <w:t>, 2014</w:t>
      </w:r>
      <w:r w:rsidR="00DA77BC">
        <w:rPr>
          <w:rFonts w:cs="Arial"/>
          <w:color w:val="0039A6"/>
        </w:rPr>
        <w:t xml:space="preserve"> from 10:00 am - 1</w:t>
      </w:r>
      <w:r w:rsidR="006541B9">
        <w:rPr>
          <w:rFonts w:cs="Arial"/>
          <w:color w:val="0039A6"/>
        </w:rPr>
        <w:t>1</w:t>
      </w:r>
      <w:r w:rsidR="00DA77BC">
        <w:rPr>
          <w:rFonts w:cs="Arial"/>
          <w:color w:val="0039A6"/>
        </w:rPr>
        <w:t>:</w:t>
      </w:r>
      <w:r w:rsidR="006541B9">
        <w:rPr>
          <w:rFonts w:cs="Arial"/>
          <w:color w:val="0039A6"/>
        </w:rPr>
        <w:t>15</w:t>
      </w:r>
      <w:r w:rsidR="00DA77BC">
        <w:rPr>
          <w:rFonts w:cs="Arial"/>
          <w:color w:val="0039A6"/>
        </w:rPr>
        <w:t xml:space="preserve"> </w:t>
      </w:r>
      <w:r w:rsidR="006541B9">
        <w:rPr>
          <w:rFonts w:cs="Arial"/>
          <w:color w:val="0039A6"/>
        </w:rPr>
        <w:t>a</w:t>
      </w:r>
      <w:r w:rsidR="00DA77BC">
        <w:rPr>
          <w:rFonts w:cs="Arial"/>
          <w:color w:val="0039A6"/>
        </w:rPr>
        <w:t xml:space="preserve">m.  </w:t>
      </w:r>
      <w:r w:rsidR="00E968F7" w:rsidRPr="003F49B6">
        <w:rPr>
          <w:rFonts w:cs="Arial"/>
          <w:color w:val="0039A6"/>
        </w:rPr>
        <w:t>Terence Laughlin’s presentation</w:t>
      </w:r>
      <w:r w:rsidR="00D01A50">
        <w:rPr>
          <w:rFonts w:cs="Arial"/>
          <w:color w:val="0039A6"/>
        </w:rPr>
        <w:t>,</w:t>
      </w:r>
      <w:r w:rsidR="00A270ED">
        <w:rPr>
          <w:rFonts w:cs="Arial"/>
          <w:color w:val="0039A6"/>
        </w:rPr>
        <w:t xml:space="preserve"> </w:t>
      </w:r>
      <w:r w:rsidR="00E968F7" w:rsidRPr="003F49B6">
        <w:rPr>
          <w:rFonts w:cs="Arial"/>
          <w:color w:val="0039A6"/>
        </w:rPr>
        <w:t>Educational Technology Tools for the Chemistry Classroom</w:t>
      </w:r>
      <w:r w:rsidR="00E968F7" w:rsidRPr="003F49B6">
        <w:rPr>
          <w:rFonts w:cs="Arial"/>
          <w:color w:val="0039A6"/>
          <w:lang w:val="en"/>
        </w:rPr>
        <w:t xml:space="preserve">, takes place from 10:30 am to 11:15 am.  A </w:t>
      </w:r>
      <w:r w:rsidR="00E968F7">
        <w:rPr>
          <w:rFonts w:cs="Arial"/>
          <w:color w:val="0039A6"/>
          <w:lang w:val="en"/>
        </w:rPr>
        <w:t xml:space="preserve">light </w:t>
      </w:r>
      <w:r w:rsidR="00E968F7" w:rsidRPr="003F49B6">
        <w:rPr>
          <w:rFonts w:cs="Arial"/>
          <w:color w:val="0039A6"/>
          <w:lang w:val="en"/>
        </w:rPr>
        <w:t xml:space="preserve">brunch and beverages will be served.  The </w:t>
      </w:r>
      <w:r w:rsidR="00E968F7">
        <w:rPr>
          <w:rFonts w:cs="Arial"/>
          <w:color w:val="0039A6"/>
          <w:lang w:val="en"/>
        </w:rPr>
        <w:t>brunch</w:t>
      </w:r>
      <w:r w:rsidR="00E968F7" w:rsidRPr="003F49B6">
        <w:rPr>
          <w:rFonts w:cs="Arial"/>
          <w:color w:val="0039A6"/>
          <w:lang w:val="en"/>
        </w:rPr>
        <w:t xml:space="preserve"> is free to K-12 educators with registration, and is open to </w:t>
      </w:r>
      <w:r w:rsidR="006541B9">
        <w:rPr>
          <w:rFonts w:cs="Arial"/>
          <w:color w:val="0039A6"/>
          <w:lang w:val="en"/>
        </w:rPr>
        <w:t>American Chemical Society m</w:t>
      </w:r>
      <w:r w:rsidR="00E968F7" w:rsidRPr="003F49B6">
        <w:rPr>
          <w:rFonts w:cs="Arial"/>
          <w:color w:val="0039A6"/>
          <w:lang w:val="en"/>
        </w:rPr>
        <w:t>embers and the general public with a registration fee of $</w:t>
      </w:r>
      <w:r w:rsidR="00E968F7">
        <w:rPr>
          <w:rFonts w:cs="Arial"/>
          <w:color w:val="0039A6"/>
          <w:lang w:val="en"/>
        </w:rPr>
        <w:t>7.50</w:t>
      </w:r>
      <w:r w:rsidR="00E968F7" w:rsidRPr="003F49B6">
        <w:rPr>
          <w:rFonts w:cs="Arial"/>
          <w:color w:val="0039A6"/>
          <w:lang w:val="en"/>
        </w:rPr>
        <w:t>.</w:t>
      </w:r>
      <w:r w:rsidR="00E968F7">
        <w:rPr>
          <w:rFonts w:cs="Arial"/>
          <w:color w:val="0039A6"/>
          <w:lang w:val="en"/>
        </w:rPr>
        <w:t xml:space="preserve">  </w:t>
      </w:r>
      <w:r w:rsidR="00F05F25">
        <w:rPr>
          <w:rFonts w:cs="Arial"/>
          <w:color w:val="0039A6"/>
        </w:rPr>
        <w:t>A Science T</w:t>
      </w:r>
      <w:r w:rsidR="00DA77BC">
        <w:rPr>
          <w:rFonts w:cs="Arial"/>
          <w:color w:val="0039A6"/>
        </w:rPr>
        <w:t xml:space="preserve">eacher’s </w:t>
      </w:r>
      <w:r w:rsidR="00DA77BC" w:rsidRPr="003F49B6">
        <w:rPr>
          <w:rFonts w:cs="Arial"/>
          <w:color w:val="0039A6"/>
        </w:rPr>
        <w:t>R</w:t>
      </w:r>
      <w:r w:rsidR="00024875" w:rsidRPr="003F49B6">
        <w:rPr>
          <w:rFonts w:cs="Arial"/>
          <w:color w:val="0039A6"/>
        </w:rPr>
        <w:t xml:space="preserve">esource </w:t>
      </w:r>
      <w:r w:rsidR="003F49B6" w:rsidRPr="003F49B6">
        <w:rPr>
          <w:rFonts w:cs="Arial"/>
          <w:color w:val="0039A6"/>
        </w:rPr>
        <w:t>Fair featuring</w:t>
      </w:r>
      <w:r w:rsidR="00024875" w:rsidRPr="003F49B6">
        <w:rPr>
          <w:rFonts w:cs="Arial"/>
          <w:color w:val="0039A6"/>
          <w:lang w:val="en"/>
        </w:rPr>
        <w:t xml:space="preserve"> teacher and classroom resources, </w:t>
      </w:r>
      <w:r w:rsidR="006541B9">
        <w:rPr>
          <w:rFonts w:cs="Arial"/>
          <w:color w:val="0039A6"/>
          <w:lang w:val="en"/>
        </w:rPr>
        <w:t xml:space="preserve">information about the new American Association of Chemistry Teachers, as well as professional development and classroom </w:t>
      </w:r>
      <w:r w:rsidR="00024875" w:rsidRPr="003F49B6">
        <w:rPr>
          <w:rFonts w:cs="Arial"/>
          <w:color w:val="0039A6"/>
          <w:lang w:val="en"/>
        </w:rPr>
        <w:t>funding opportunities</w:t>
      </w:r>
      <w:r w:rsidR="00E968F7">
        <w:rPr>
          <w:rFonts w:cs="Arial"/>
          <w:color w:val="0039A6"/>
          <w:lang w:val="en"/>
        </w:rPr>
        <w:t xml:space="preserve"> available from the American Chemical Society will also take place from</w:t>
      </w:r>
      <w:r w:rsidR="006541B9">
        <w:rPr>
          <w:rFonts w:cs="Arial"/>
          <w:color w:val="0039A6"/>
          <w:lang w:val="en"/>
        </w:rPr>
        <w:t xml:space="preserve"> 11:15 am - 12:00 pm.  </w:t>
      </w:r>
      <w:r w:rsidR="00717569">
        <w:rPr>
          <w:rFonts w:cs="Arial"/>
          <w:color w:val="0039A6"/>
          <w:lang w:val="en"/>
        </w:rPr>
        <w:t xml:space="preserve">As part of the resource fair, The Yocum Institute for Performing Arts will be providing a special performance of </w:t>
      </w:r>
      <w:r w:rsidR="00717569" w:rsidRPr="00717569">
        <w:rPr>
          <w:rFonts w:cs="Arial"/>
          <w:i/>
          <w:color w:val="0039A6"/>
          <w:lang w:val="en"/>
        </w:rPr>
        <w:t xml:space="preserve">“How to Think </w:t>
      </w:r>
      <w:proofErr w:type="gramStart"/>
      <w:r w:rsidR="00717569" w:rsidRPr="00717569">
        <w:rPr>
          <w:rFonts w:cs="Arial"/>
          <w:i/>
          <w:color w:val="0039A6"/>
          <w:lang w:val="en"/>
        </w:rPr>
        <w:t>Like</w:t>
      </w:r>
      <w:proofErr w:type="gramEnd"/>
      <w:r w:rsidR="00717569" w:rsidRPr="00717569">
        <w:rPr>
          <w:rFonts w:cs="Arial"/>
          <w:i/>
          <w:color w:val="0039A6"/>
          <w:lang w:val="en"/>
        </w:rPr>
        <w:t xml:space="preserve"> a Scientist”</w:t>
      </w:r>
      <w:r w:rsidR="00717569">
        <w:rPr>
          <w:rFonts w:cs="Arial"/>
          <w:color w:val="0039A6"/>
          <w:lang w:val="en"/>
        </w:rPr>
        <w:t xml:space="preserve"> at 11:45 am.  </w:t>
      </w:r>
      <w:r w:rsidR="006541B9">
        <w:rPr>
          <w:rFonts w:cs="Arial"/>
          <w:color w:val="0039A6"/>
          <w:lang w:val="en"/>
        </w:rPr>
        <w:t xml:space="preserve">The day will also feature the </w:t>
      </w:r>
      <w:r w:rsidR="006541B9" w:rsidRPr="00DF1B20">
        <w:rPr>
          <w:rFonts w:cs="Arial"/>
          <w:i/>
          <w:color w:val="0039A6"/>
          <w:lang w:val="en"/>
        </w:rPr>
        <w:t>You Be The Chemist</w:t>
      </w:r>
      <w:r w:rsidR="00994A07" w:rsidRPr="00DF1B20">
        <w:rPr>
          <w:rFonts w:cs="Arial"/>
          <w:i/>
          <w:color w:val="0039A6"/>
          <w:vertAlign w:val="superscript"/>
          <w:lang w:val="en"/>
        </w:rPr>
        <w:t>®</w:t>
      </w:r>
      <w:r w:rsidR="006541B9">
        <w:rPr>
          <w:rFonts w:cs="Arial"/>
          <w:color w:val="0039A6"/>
          <w:lang w:val="en"/>
        </w:rPr>
        <w:t xml:space="preserve"> </w:t>
      </w:r>
      <w:r w:rsidR="00994A07">
        <w:rPr>
          <w:rFonts w:cs="Arial"/>
          <w:color w:val="0039A6"/>
          <w:lang w:val="en"/>
        </w:rPr>
        <w:t xml:space="preserve">(YBTC) </w:t>
      </w:r>
      <w:r w:rsidR="006541B9">
        <w:rPr>
          <w:rFonts w:cs="Arial"/>
          <w:color w:val="0039A6"/>
          <w:lang w:val="en"/>
        </w:rPr>
        <w:t xml:space="preserve">Essential Elements </w:t>
      </w:r>
      <w:r w:rsidR="00E968F7">
        <w:rPr>
          <w:rFonts w:cs="Arial"/>
          <w:color w:val="0039A6"/>
          <w:lang w:val="en"/>
        </w:rPr>
        <w:t>hands-on-</w:t>
      </w:r>
      <w:r w:rsidR="00DA77BC" w:rsidRPr="003F49B6">
        <w:rPr>
          <w:rFonts w:cs="Arial"/>
          <w:color w:val="0039A6"/>
        </w:rPr>
        <w:t>demonstration workshop</w:t>
      </w:r>
      <w:r w:rsidR="00F1163A">
        <w:rPr>
          <w:rFonts w:cs="Arial"/>
          <w:color w:val="0039A6"/>
        </w:rPr>
        <w:t>, facilitated by Chemical Education Foundation</w:t>
      </w:r>
      <w:r w:rsidR="00994A07" w:rsidRPr="00DF1B20">
        <w:rPr>
          <w:rFonts w:cs="Arial"/>
          <w:color w:val="0039A6"/>
          <w:vertAlign w:val="superscript"/>
        </w:rPr>
        <w:t>®</w:t>
      </w:r>
      <w:r w:rsidR="00F1163A">
        <w:rPr>
          <w:rFonts w:cs="Arial"/>
          <w:color w:val="0039A6"/>
        </w:rPr>
        <w:t xml:space="preserve"> Professional Education Instructor, Greglynn Gibbs</w:t>
      </w:r>
      <w:r w:rsidR="00DA77BC" w:rsidRPr="003F49B6">
        <w:rPr>
          <w:rFonts w:cs="Arial"/>
          <w:color w:val="0039A6"/>
        </w:rPr>
        <w:t xml:space="preserve"> </w:t>
      </w:r>
      <w:r w:rsidR="00C0619B">
        <w:rPr>
          <w:rFonts w:cs="Arial"/>
          <w:color w:val="0039A6"/>
        </w:rPr>
        <w:t>in conjunction with</w:t>
      </w:r>
      <w:r w:rsidR="006541B9">
        <w:rPr>
          <w:rFonts w:cs="Arial"/>
          <w:color w:val="0039A6"/>
        </w:rPr>
        <w:t xml:space="preserve"> </w:t>
      </w:r>
      <w:r w:rsidR="00F1163A">
        <w:rPr>
          <w:rFonts w:cs="Arial"/>
          <w:color w:val="0039A6"/>
        </w:rPr>
        <w:t xml:space="preserve">the </w:t>
      </w:r>
      <w:r w:rsidR="006541B9">
        <w:rPr>
          <w:rFonts w:cs="Arial"/>
          <w:color w:val="0039A6"/>
        </w:rPr>
        <w:t xml:space="preserve">Penn State </w:t>
      </w:r>
      <w:r w:rsidR="00F1163A">
        <w:rPr>
          <w:rFonts w:cs="Arial"/>
          <w:color w:val="0039A6"/>
        </w:rPr>
        <w:t>Berks</w:t>
      </w:r>
      <w:r w:rsidR="006541B9">
        <w:rPr>
          <w:rFonts w:cs="Arial"/>
          <w:color w:val="0039A6"/>
        </w:rPr>
        <w:t xml:space="preserve"> Family and Homecoming Weekend</w:t>
      </w:r>
      <w:r w:rsidR="00717569">
        <w:rPr>
          <w:rFonts w:cs="Arial"/>
          <w:color w:val="0039A6"/>
        </w:rPr>
        <w:t xml:space="preserve"> from 12:00 pm - 2:00 pm</w:t>
      </w:r>
      <w:r w:rsidR="00C0619B">
        <w:rPr>
          <w:rFonts w:cs="Arial"/>
          <w:color w:val="0039A6"/>
        </w:rPr>
        <w:t xml:space="preserve">.  </w:t>
      </w:r>
      <w:r w:rsidR="00C0619B">
        <w:rPr>
          <w:rFonts w:cs="Arial"/>
          <w:color w:val="0039A6"/>
        </w:rPr>
        <w:lastRenderedPageBreak/>
        <w:t>Teachers will receive</w:t>
      </w:r>
      <w:r w:rsidR="00E968F7">
        <w:rPr>
          <w:rFonts w:cs="Arial"/>
          <w:color w:val="0039A6"/>
        </w:rPr>
        <w:t xml:space="preserve"> </w:t>
      </w:r>
      <w:r w:rsidR="006541B9">
        <w:rPr>
          <w:rFonts w:cs="Arial"/>
          <w:color w:val="0039A6"/>
        </w:rPr>
        <w:t>instructional books</w:t>
      </w:r>
      <w:r w:rsidR="00E968F7">
        <w:rPr>
          <w:rFonts w:cs="Arial"/>
          <w:color w:val="0039A6"/>
        </w:rPr>
        <w:t xml:space="preserve"> and </w:t>
      </w:r>
      <w:r w:rsidR="00DA77BC" w:rsidRPr="003F49B6">
        <w:rPr>
          <w:rFonts w:cs="Arial"/>
          <w:color w:val="0039A6"/>
        </w:rPr>
        <w:t xml:space="preserve">kits </w:t>
      </w:r>
      <w:r w:rsidR="00C0619B">
        <w:rPr>
          <w:rFonts w:cs="Arial"/>
          <w:color w:val="0039A6"/>
        </w:rPr>
        <w:t xml:space="preserve">to </w:t>
      </w:r>
      <w:r w:rsidR="00DA77BC" w:rsidRPr="003F49B6">
        <w:rPr>
          <w:rFonts w:cs="Arial"/>
          <w:color w:val="0039A6"/>
        </w:rPr>
        <w:t>take back to their classrooms</w:t>
      </w:r>
      <w:r w:rsidR="00C0619B">
        <w:rPr>
          <w:rFonts w:cs="Arial"/>
          <w:color w:val="0039A6"/>
        </w:rPr>
        <w:t xml:space="preserve"> that will reinforce the </w:t>
      </w:r>
      <w:r w:rsidR="00994A07">
        <w:rPr>
          <w:rFonts w:cs="Arial"/>
          <w:color w:val="0039A6"/>
        </w:rPr>
        <w:t>YBTC</w:t>
      </w:r>
      <w:r w:rsidR="00717569">
        <w:rPr>
          <w:rFonts w:cs="Arial"/>
          <w:color w:val="0039A6"/>
        </w:rPr>
        <w:t xml:space="preserve"> </w:t>
      </w:r>
      <w:r w:rsidR="00C0619B">
        <w:rPr>
          <w:rFonts w:cs="Arial"/>
          <w:color w:val="0039A6"/>
        </w:rPr>
        <w:t>Challenge</w:t>
      </w:r>
      <w:r w:rsidR="00994A07" w:rsidRPr="00DF1B20">
        <w:rPr>
          <w:rFonts w:cs="Arial"/>
          <w:color w:val="0039A6"/>
          <w:vertAlign w:val="superscript"/>
        </w:rPr>
        <w:t>®</w:t>
      </w:r>
      <w:r w:rsidR="00C0619B">
        <w:rPr>
          <w:rFonts w:cs="Arial"/>
          <w:color w:val="0039A6"/>
        </w:rPr>
        <w:t xml:space="preserve"> </w:t>
      </w:r>
      <w:r w:rsidR="00D01A50">
        <w:rPr>
          <w:rFonts w:cs="Arial"/>
          <w:color w:val="0039A6"/>
        </w:rPr>
        <w:t>learning</w:t>
      </w:r>
      <w:r w:rsidR="00C0619B">
        <w:rPr>
          <w:rFonts w:cs="Arial"/>
          <w:color w:val="0039A6"/>
        </w:rPr>
        <w:t xml:space="preserve"> </w:t>
      </w:r>
      <w:r w:rsidR="00D01A50">
        <w:rPr>
          <w:rFonts w:cs="Arial"/>
          <w:color w:val="0039A6"/>
        </w:rPr>
        <w:t>objectives</w:t>
      </w:r>
      <w:r w:rsidR="006541B9">
        <w:rPr>
          <w:rFonts w:cs="Arial"/>
          <w:color w:val="0039A6"/>
        </w:rPr>
        <w:t>.  Guests are welcome to</w:t>
      </w:r>
      <w:r w:rsidR="00C0619B">
        <w:rPr>
          <w:rFonts w:cs="Arial"/>
          <w:color w:val="0039A6"/>
        </w:rPr>
        <w:t xml:space="preserve"> join in the campus festivities.</w:t>
      </w:r>
      <w:r w:rsidR="002050A5" w:rsidRPr="003F49B6">
        <w:rPr>
          <w:rFonts w:cs="Arial"/>
          <w:color w:val="0039A6"/>
          <w:lang w:val="en"/>
        </w:rPr>
        <w:t xml:space="preserve">  </w:t>
      </w:r>
      <w:r w:rsidR="003F49B6" w:rsidRPr="003F49B6">
        <w:rPr>
          <w:rFonts w:cs="Arial"/>
          <w:color w:val="0039A6"/>
          <w:lang w:val="en"/>
        </w:rPr>
        <w:t xml:space="preserve">Space is limited!  </w:t>
      </w:r>
      <w:r w:rsidR="00F95050" w:rsidRPr="003F49B6">
        <w:rPr>
          <w:rFonts w:cs="Arial"/>
          <w:color w:val="0039A6"/>
          <w:lang w:val="en"/>
        </w:rPr>
        <w:t xml:space="preserve">To register, please contact </w:t>
      </w:r>
      <w:r w:rsidR="003F49B6" w:rsidRPr="003F49B6">
        <w:rPr>
          <w:rFonts w:cs="Arial"/>
          <w:color w:val="0039A6"/>
          <w:lang w:val="en"/>
        </w:rPr>
        <w:t>Greglynn Gibbs</w:t>
      </w:r>
      <w:r w:rsidR="00F95050" w:rsidRPr="003F49B6">
        <w:rPr>
          <w:rFonts w:cs="Arial"/>
          <w:color w:val="0039A6"/>
          <w:lang w:val="en"/>
        </w:rPr>
        <w:t xml:space="preserve"> at 610.</w:t>
      </w:r>
      <w:r w:rsidR="003F49B6" w:rsidRPr="003F49B6">
        <w:rPr>
          <w:rFonts w:cs="Arial"/>
          <w:color w:val="0039A6"/>
          <w:lang w:val="en"/>
        </w:rPr>
        <w:t>396.6363</w:t>
      </w:r>
      <w:r w:rsidR="00F95050" w:rsidRPr="003F49B6">
        <w:rPr>
          <w:rFonts w:cs="Arial"/>
          <w:color w:val="0039A6"/>
          <w:lang w:val="en"/>
        </w:rPr>
        <w:t xml:space="preserve"> or </w:t>
      </w:r>
      <w:r w:rsidR="003F49B6" w:rsidRPr="003F49B6">
        <w:rPr>
          <w:rFonts w:cs="Arial"/>
          <w:color w:val="0039A6"/>
          <w:lang w:val="en"/>
        </w:rPr>
        <w:t>gdw104@psu.edu</w:t>
      </w:r>
      <w:r w:rsidR="00F95050" w:rsidRPr="003F49B6">
        <w:rPr>
          <w:rFonts w:cs="Arial"/>
          <w:color w:val="0039A6"/>
          <w:lang w:val="en"/>
        </w:rPr>
        <w:t>.</w:t>
      </w:r>
    </w:p>
    <w:p w:rsidR="002050A5" w:rsidRPr="003F49B6" w:rsidRDefault="002050A5" w:rsidP="009A4B53">
      <w:pPr>
        <w:spacing w:line="360" w:lineRule="auto"/>
        <w:rPr>
          <w:rFonts w:cs="Arial"/>
          <w:color w:val="0039A6"/>
          <w:lang w:val="en"/>
        </w:rPr>
      </w:pPr>
    </w:p>
    <w:p w:rsidR="003F49B6" w:rsidRDefault="003F49B6" w:rsidP="003F49B6">
      <w:pPr>
        <w:spacing w:line="360" w:lineRule="auto"/>
        <w:rPr>
          <w:rFonts w:cs="Arial"/>
          <w:color w:val="0039A6"/>
        </w:rPr>
      </w:pPr>
      <w:r w:rsidRPr="003F49B6">
        <w:rPr>
          <w:rFonts w:cs="Arial"/>
          <w:color w:val="0039A6"/>
        </w:rPr>
        <w:t xml:space="preserve">Mr. Terence Laughlin earned his BS in Chemistry Education from West Chester University (1994) and his </w:t>
      </w:r>
      <w:r w:rsidR="00F1163A" w:rsidRPr="003F49B6">
        <w:rPr>
          <w:rFonts w:cs="Arial"/>
          <w:color w:val="0039A6"/>
        </w:rPr>
        <w:t>M.Ed.</w:t>
      </w:r>
      <w:r w:rsidRPr="003F49B6">
        <w:rPr>
          <w:rFonts w:cs="Arial"/>
          <w:color w:val="0039A6"/>
        </w:rPr>
        <w:t xml:space="preserve"> from Wilkes University (2003).  He currently teaches chemistry at Blue Mountain High School after previously teaching science at the middle level.  He was recognized as a Keystone Educator for his innovative work in integrating technology in the classroom.  From 2005-2009, he helped develop the Regional Summer School for Excellence (RSSE) </w:t>
      </w:r>
      <w:proofErr w:type="spellStart"/>
      <w:r w:rsidRPr="003F49B6">
        <w:rPr>
          <w:rFonts w:cs="Arial"/>
          <w:color w:val="0039A6"/>
        </w:rPr>
        <w:t>MyEARTH</w:t>
      </w:r>
      <w:proofErr w:type="spellEnd"/>
      <w:r w:rsidRPr="003F49B6">
        <w:rPr>
          <w:rFonts w:cs="Arial"/>
          <w:color w:val="0039A6"/>
        </w:rPr>
        <w:t xml:space="preserve"> program at </w:t>
      </w:r>
      <w:proofErr w:type="spellStart"/>
      <w:r w:rsidRPr="003F49B6">
        <w:rPr>
          <w:rFonts w:cs="Arial"/>
          <w:color w:val="0039A6"/>
        </w:rPr>
        <w:t>Nolde</w:t>
      </w:r>
      <w:proofErr w:type="spellEnd"/>
      <w:r w:rsidRPr="003F49B6">
        <w:rPr>
          <w:rFonts w:cs="Arial"/>
          <w:color w:val="0039A6"/>
        </w:rPr>
        <w:t xml:space="preserve"> Environmental Education Center.  Since 2004, he has been an adjunct professor for Wilkes University and the past 4 years taught the </w:t>
      </w:r>
      <w:r w:rsidRPr="003F49B6">
        <w:rPr>
          <w:rFonts w:cs="Arial"/>
          <w:i/>
          <w:iCs/>
          <w:color w:val="0039A6"/>
        </w:rPr>
        <w:t>You be the Chemist!, Video Game Design</w:t>
      </w:r>
      <w:r w:rsidRPr="003F49B6">
        <w:rPr>
          <w:rFonts w:cs="Arial"/>
          <w:color w:val="0039A6"/>
        </w:rPr>
        <w:t xml:space="preserve"> and </w:t>
      </w:r>
      <w:r w:rsidRPr="003F49B6">
        <w:rPr>
          <w:rFonts w:cs="Arial"/>
          <w:i/>
          <w:iCs/>
          <w:color w:val="0039A6"/>
        </w:rPr>
        <w:t>NCIS</w:t>
      </w:r>
      <w:r w:rsidRPr="003F49B6">
        <w:rPr>
          <w:rFonts w:cs="Arial"/>
          <w:color w:val="0039A6"/>
        </w:rPr>
        <w:t>: </w:t>
      </w:r>
      <w:proofErr w:type="spellStart"/>
      <w:r w:rsidRPr="003F49B6">
        <w:rPr>
          <w:rFonts w:cs="Arial"/>
          <w:i/>
          <w:iCs/>
          <w:color w:val="0039A6"/>
        </w:rPr>
        <w:t>Nittany</w:t>
      </w:r>
      <w:proofErr w:type="spellEnd"/>
      <w:r w:rsidRPr="003F49B6">
        <w:rPr>
          <w:rFonts w:cs="Arial"/>
          <w:i/>
          <w:iCs/>
          <w:color w:val="0039A6"/>
        </w:rPr>
        <w:t xml:space="preserve"> Crime Investigative Service</w:t>
      </w:r>
      <w:r w:rsidRPr="003F49B6">
        <w:rPr>
          <w:rFonts w:cs="Arial"/>
          <w:color w:val="0039A6"/>
        </w:rPr>
        <w:t> science summer camps at Penn State Berks.  He has conducted numerous professional staff development workshops for teachers ranging on topics such as </w:t>
      </w:r>
      <w:r w:rsidRPr="003F49B6">
        <w:rPr>
          <w:rFonts w:cs="Arial"/>
          <w:i/>
          <w:iCs/>
          <w:color w:val="0039A6"/>
        </w:rPr>
        <w:t xml:space="preserve">ArcView/GIS, Interactive White Boards (IWB), Collecting Real Time Data with Graphing Calculators and Probes, </w:t>
      </w:r>
      <w:r w:rsidRPr="003F49B6">
        <w:rPr>
          <w:rFonts w:cs="Arial"/>
          <w:color w:val="0039A6"/>
        </w:rPr>
        <w:t xml:space="preserve">and </w:t>
      </w:r>
      <w:r w:rsidRPr="003F49B6">
        <w:rPr>
          <w:rFonts w:cs="Arial"/>
          <w:i/>
          <w:iCs/>
          <w:color w:val="0039A6"/>
        </w:rPr>
        <w:t>Advanced Excel for Teachers</w:t>
      </w:r>
      <w:r w:rsidRPr="003F49B6">
        <w:rPr>
          <w:rFonts w:cs="Arial"/>
          <w:color w:val="0039A6"/>
        </w:rPr>
        <w:t xml:space="preserve"> at Berks IU#14, Schuylkill IU#29, PSTA and PETE&amp;C. </w:t>
      </w:r>
    </w:p>
    <w:p w:rsidR="00717569" w:rsidRDefault="00717569" w:rsidP="003F49B6">
      <w:pPr>
        <w:spacing w:line="360" w:lineRule="auto"/>
        <w:rPr>
          <w:rFonts w:cs="Arial"/>
          <w:color w:val="0039A6"/>
        </w:rPr>
      </w:pPr>
    </w:p>
    <w:p w:rsidR="00717569" w:rsidRDefault="00717569" w:rsidP="003F49B6">
      <w:pPr>
        <w:spacing w:line="360" w:lineRule="auto"/>
        <w:rPr>
          <w:color w:val="0070C0"/>
        </w:rPr>
      </w:pPr>
      <w:r w:rsidRPr="00E86CBD">
        <w:rPr>
          <w:rFonts w:cs="Arial"/>
          <w:color w:val="0039A6"/>
        </w:rPr>
        <w:t xml:space="preserve">Brenntag, the global market leader in chemical distribution, covers all major markets with its extensive product and service portfolio. Headquartered in Germany, the company operates a global network with more than 480 locations in over 70 countries. </w:t>
      </w:r>
      <w:r w:rsidRPr="00E86CBD">
        <w:rPr>
          <w:rFonts w:cs="Arial"/>
          <w:color w:val="0039A6"/>
          <w:lang w:eastAsia="de-DE"/>
        </w:rPr>
        <w:t xml:space="preserve">For more information about </w:t>
      </w:r>
      <w:proofErr w:type="spellStart"/>
      <w:r w:rsidRPr="00E86CBD">
        <w:rPr>
          <w:rFonts w:cs="Arial"/>
          <w:color w:val="0039A6"/>
          <w:lang w:eastAsia="de-DE"/>
        </w:rPr>
        <w:t>Brenntag’s</w:t>
      </w:r>
      <w:proofErr w:type="spellEnd"/>
      <w:r w:rsidRPr="00E86CBD">
        <w:rPr>
          <w:rFonts w:cs="Arial"/>
          <w:color w:val="0039A6"/>
          <w:lang w:eastAsia="de-DE"/>
        </w:rPr>
        <w:t xml:space="preserve"> North American operations, headquartered in Reading, Pennsylvania, visit</w:t>
      </w:r>
      <w:r>
        <w:rPr>
          <w:rFonts w:cs="Arial"/>
          <w:lang w:eastAsia="de-DE"/>
        </w:rPr>
        <w:t xml:space="preserve"> </w:t>
      </w:r>
      <w:hyperlink r:id="rId8" w:history="1">
        <w:r>
          <w:rPr>
            <w:rStyle w:val="Hyperlink"/>
            <w:rFonts w:cs="Arial"/>
            <w:color w:val="0070C0"/>
            <w:lang w:eastAsia="de-DE"/>
          </w:rPr>
          <w:t>www.brenntagnorthamerica.com</w:t>
        </w:r>
      </w:hyperlink>
    </w:p>
    <w:p w:rsidR="00717569" w:rsidRDefault="00717569" w:rsidP="003F49B6">
      <w:pPr>
        <w:spacing w:line="360" w:lineRule="auto"/>
        <w:rPr>
          <w:rFonts w:cs="Arial"/>
          <w:color w:val="0039A6"/>
        </w:rPr>
      </w:pPr>
    </w:p>
    <w:p w:rsidR="009A4B53" w:rsidRPr="00F95050" w:rsidRDefault="009A4B53" w:rsidP="009A4B53">
      <w:pPr>
        <w:spacing w:line="360" w:lineRule="auto"/>
        <w:rPr>
          <w:rFonts w:cs="Arial"/>
          <w:color w:val="0039A6"/>
        </w:rPr>
      </w:pPr>
      <w:r w:rsidRPr="00F95050">
        <w:rPr>
          <w:rFonts w:cs="Arial"/>
          <w:color w:val="0039A6"/>
        </w:rPr>
        <w:t>The American Chemical Society is the world’s largest scientific society with a membership of more than 163,000 members. It publishes scientific journals, sponsors research conferences, and provides resources for chemistry teachers and students. Its main offices are in Washington, D.C., and Columbus, Ohio.</w:t>
      </w:r>
    </w:p>
    <w:p w:rsidR="009A4B53" w:rsidRPr="00714136" w:rsidRDefault="009A4B53" w:rsidP="009A4B53">
      <w:pPr>
        <w:tabs>
          <w:tab w:val="left" w:pos="1900"/>
        </w:tabs>
        <w:spacing w:line="360" w:lineRule="auto"/>
        <w:jc w:val="center"/>
        <w:rPr>
          <w:color w:val="0039A6"/>
        </w:rPr>
      </w:pPr>
      <w:r w:rsidRPr="00714136">
        <w:rPr>
          <w:color w:val="0039A6"/>
        </w:rPr>
        <w:t>###</w:t>
      </w:r>
    </w:p>
    <w:p w:rsidR="00470B6F" w:rsidRPr="00021436" w:rsidRDefault="00470B6F" w:rsidP="007C1930">
      <w:pPr>
        <w:pStyle w:val="BodyText"/>
        <w:ind w:left="840"/>
        <w:jc w:val="left"/>
        <w:rPr>
          <w:color w:val="0039A6"/>
        </w:rPr>
      </w:pPr>
    </w:p>
    <w:sectPr w:rsidR="00470B6F" w:rsidRPr="00021436" w:rsidSect="0028516E">
      <w:footerReference w:type="even" r:id="rId9"/>
      <w:headerReference w:type="first" r:id="rId10"/>
      <w:footerReference w:type="first" r:id="rId11"/>
      <w:pgSz w:w="12240" w:h="15840" w:code="1"/>
      <w:pgMar w:top="1009" w:right="1500" w:bottom="1400" w:left="964" w:header="720" w:footer="78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1DEE" w:rsidRDefault="00541DEE">
      <w:r>
        <w:separator/>
      </w:r>
    </w:p>
  </w:endnote>
  <w:endnote w:type="continuationSeparator" w:id="0">
    <w:p w:rsidR="00541DEE" w:rsidRDefault="00541D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5A07" w:rsidRDefault="00025A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E2B22">
      <w:rPr>
        <w:rStyle w:val="PageNumber"/>
        <w:noProof/>
      </w:rPr>
      <w:t>1</w:t>
    </w:r>
    <w:r>
      <w:rPr>
        <w:rStyle w:val="PageNumber"/>
      </w:rPr>
      <w:fldChar w:fldCharType="end"/>
    </w:r>
  </w:p>
  <w:p w:rsidR="00025A07" w:rsidRDefault="00025A07">
    <w:pPr>
      <w:pStyle w:val="Footer"/>
    </w:pPr>
  </w:p>
  <w:p w:rsidR="00025A07" w:rsidRDefault="00025A0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5A07" w:rsidRPr="0001219B" w:rsidRDefault="00A14AF2">
    <w:pPr>
      <w:rPr>
        <w:rStyle w:val="PageNumber"/>
        <w:rFonts w:cs="Arial"/>
        <w:b/>
        <w:color w:val="0039A6"/>
        <w:sz w:val="16"/>
      </w:rPr>
    </w:pPr>
    <w:r>
      <w:rPr>
        <w:rStyle w:val="PageNumber"/>
        <w:rFonts w:cs="Arial"/>
        <w:b/>
        <w:color w:val="0039A6"/>
        <w:sz w:val="16"/>
      </w:rPr>
      <w:t xml:space="preserve">Penn State Berks Chapter of the American Chemical </w:t>
    </w:r>
    <w:r w:rsidRPr="0001219B">
      <w:rPr>
        <w:rStyle w:val="PageNumber"/>
        <w:rFonts w:cs="Arial"/>
        <w:color w:val="0039A6"/>
        <w:sz w:val="16"/>
      </w:rPr>
      <w:t>•</w:t>
    </w:r>
    <w:r>
      <w:rPr>
        <w:rStyle w:val="PageNumber"/>
        <w:rFonts w:cs="Arial"/>
        <w:color w:val="0039A6"/>
        <w:sz w:val="16"/>
      </w:rPr>
      <w:t xml:space="preserve"> </w:t>
    </w:r>
    <w:r>
      <w:rPr>
        <w:rStyle w:val="PageNumber"/>
        <w:rFonts w:cs="Arial"/>
        <w:b/>
        <w:color w:val="0039A6"/>
        <w:sz w:val="16"/>
      </w:rPr>
      <w:t xml:space="preserve">Society </w:t>
    </w:r>
    <w:r w:rsidR="0001219B" w:rsidRPr="0001219B">
      <w:rPr>
        <w:rStyle w:val="PageNumber"/>
        <w:rFonts w:cs="Arial"/>
        <w:b/>
        <w:color w:val="0039A6"/>
        <w:sz w:val="16"/>
      </w:rPr>
      <w:t>Lehigh Valley Section</w:t>
    </w:r>
    <w:r w:rsidR="00E75E91" w:rsidRPr="0001219B">
      <w:rPr>
        <w:rStyle w:val="PageNumber"/>
        <w:rFonts w:cs="Arial"/>
        <w:b/>
        <w:color w:val="0039A6"/>
        <w:sz w:val="16"/>
      </w:rPr>
      <w:t xml:space="preserve">, </w:t>
    </w:r>
    <w:r w:rsidR="00025A07" w:rsidRPr="0001219B">
      <w:rPr>
        <w:rStyle w:val="PageNumber"/>
        <w:rFonts w:cs="Arial"/>
        <w:b/>
        <w:color w:val="0039A6"/>
        <w:sz w:val="16"/>
      </w:rPr>
      <w:t>American Chemical Society</w:t>
    </w:r>
  </w:p>
  <w:p w:rsidR="00025A07" w:rsidRPr="0001219B" w:rsidRDefault="0001219B">
    <w:pPr>
      <w:rPr>
        <w:rFonts w:cs="Arial"/>
        <w:color w:val="0039A6"/>
        <w:sz w:val="18"/>
      </w:rPr>
    </w:pPr>
    <w:r w:rsidRPr="0001219B">
      <w:rPr>
        <w:rStyle w:val="PageNumber"/>
        <w:rFonts w:cs="Arial"/>
        <w:color w:val="0039A6"/>
        <w:sz w:val="16"/>
      </w:rPr>
      <w:t>Greglynn Gibbs • Penn State Berks, 204 Luerssen Bldg., Tulpehocken Rd., Reading, PA 19610 •</w:t>
    </w:r>
    <w:r w:rsidRPr="00A14AF2">
      <w:rPr>
        <w:rStyle w:val="PageNumber"/>
        <w:rFonts w:cs="Arial"/>
        <w:color w:val="0039A6"/>
        <w:sz w:val="16"/>
      </w:rPr>
      <w:t xml:space="preserve"> </w:t>
    </w:r>
    <w:hyperlink r:id="rId1" w:history="1">
      <w:r w:rsidRPr="00A14AF2">
        <w:rPr>
          <w:rStyle w:val="Hyperlink"/>
          <w:rFonts w:cs="Arial"/>
          <w:color w:val="0039A6"/>
          <w:sz w:val="16"/>
          <w:u w:val="none"/>
        </w:rPr>
        <w:t>www.lvacs.net</w:t>
      </w:r>
    </w:hyperlink>
    <w:r w:rsidRPr="0001219B">
      <w:rPr>
        <w:rStyle w:val="PageNumber"/>
        <w:rFonts w:cs="Arial"/>
        <w:color w:val="0039A6"/>
        <w:sz w:val="16"/>
      </w:rPr>
      <w:t xml:space="preserve"> • www.bk.psu.edu</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1DEE" w:rsidRDefault="00541DEE">
      <w:r>
        <w:separator/>
      </w:r>
    </w:p>
  </w:footnote>
  <w:footnote w:type="continuationSeparator" w:id="0">
    <w:p w:rsidR="00541DEE" w:rsidRDefault="00541D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leftFromText="180" w:rightFromText="180" w:vertAnchor="page" w:horzAnchor="page" w:tblpX="8885" w:tblpY="1521"/>
      <w:tblW w:w="30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039"/>
    </w:tblGrid>
    <w:tr w:rsidR="00025A07">
      <w:trPr>
        <w:trHeight w:val="709"/>
      </w:trPr>
      <w:tc>
        <w:tcPr>
          <w:tcW w:w="3039" w:type="dxa"/>
        </w:tcPr>
        <w:p w:rsidR="00025A07" w:rsidRDefault="00872F9C" w:rsidP="00E3249F">
          <w:pPr>
            <w:tabs>
              <w:tab w:val="left" w:pos="2565"/>
            </w:tabs>
            <w:ind w:left="0"/>
            <w:rPr>
              <w:b/>
              <w:color w:val="0054A6"/>
              <w:sz w:val="48"/>
              <w:szCs w:val="48"/>
            </w:rPr>
          </w:pPr>
          <w:r>
            <w:rPr>
              <w:noProof/>
            </w:rPr>
            <w:drawing>
              <wp:inline distT="0" distB="0" distL="0" distR="0">
                <wp:extent cx="1733550" cy="552450"/>
                <wp:effectExtent l="0" t="0" r="0" b="0"/>
                <wp:docPr id="1" name="Picture 1" descr="ACS_Chemistry_for_Life_CMY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_Chemistry_for_Life_CMYK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552450"/>
                        </a:xfrm>
                        <a:prstGeom prst="rect">
                          <a:avLst/>
                        </a:prstGeom>
                        <a:noFill/>
                        <a:ln>
                          <a:noFill/>
                        </a:ln>
                      </pic:spPr>
                    </pic:pic>
                  </a:graphicData>
                </a:graphic>
              </wp:inline>
            </w:drawing>
          </w:r>
        </w:p>
      </w:tc>
    </w:tr>
  </w:tbl>
  <w:tbl>
    <w:tblPr>
      <w:tblStyle w:val="TableGrid"/>
      <w:tblpPr w:leftFromText="181" w:rightFromText="181" w:vertAnchor="page" w:horzAnchor="page" w:tblpX="1777" w:tblpY="1521"/>
      <w:tblW w:w="41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146"/>
    </w:tblGrid>
    <w:tr w:rsidR="00BA1E8D">
      <w:trPr>
        <w:trHeight w:val="670"/>
      </w:trPr>
      <w:tc>
        <w:tcPr>
          <w:tcW w:w="4146" w:type="dxa"/>
        </w:tcPr>
        <w:p w:rsidR="00BA1E8D" w:rsidRPr="00021436" w:rsidRDefault="00BA1E8D" w:rsidP="00CE11B0">
          <w:pPr>
            <w:tabs>
              <w:tab w:val="left" w:pos="2565"/>
            </w:tabs>
            <w:ind w:left="0"/>
            <w:rPr>
              <w:b/>
              <w:color w:val="0039A6"/>
              <w:sz w:val="48"/>
              <w:szCs w:val="48"/>
            </w:rPr>
          </w:pPr>
          <w:r w:rsidRPr="00021436">
            <w:rPr>
              <w:b/>
              <w:color w:val="0039A6"/>
              <w:sz w:val="48"/>
              <w:szCs w:val="48"/>
            </w:rPr>
            <w:t>Press release</w:t>
          </w:r>
        </w:p>
      </w:tc>
    </w:tr>
  </w:tbl>
  <w:p w:rsidR="00025A07" w:rsidRDefault="00872F9C">
    <w:pPr>
      <w:pStyle w:val="Header"/>
    </w:pPr>
    <w:r>
      <w:rPr>
        <w:noProof/>
      </w:rPr>
      <mc:AlternateContent>
        <mc:Choice Requires="wps">
          <w:drawing>
            <wp:anchor distT="0" distB="0" distL="114300" distR="114300" simplePos="0" relativeHeight="251657216" behindDoc="0" locked="0" layoutInCell="1" allowOverlap="1" wp14:anchorId="360ADFD0" wp14:editId="5A39015B">
              <wp:simplePos x="0" y="0"/>
              <wp:positionH relativeFrom="page">
                <wp:posOffset>360045</wp:posOffset>
              </wp:positionH>
              <wp:positionV relativeFrom="paragraph">
                <wp:posOffset>-211455</wp:posOffset>
              </wp:positionV>
              <wp:extent cx="356235" cy="1016000"/>
              <wp:effectExtent l="0" t="0" r="0" b="0"/>
              <wp:wrapNone/>
              <wp:docPr id="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1016000"/>
                      </a:xfrm>
                      <a:prstGeom prst="rect">
                        <a:avLst/>
                      </a:prstGeom>
                      <a:solidFill>
                        <a:srgbClr val="FDC82F"/>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3338A4" id="Rectangle 1" o:spid="_x0000_s1026" style="position:absolute;margin-left:28.35pt;margin-top:-16.65pt;width:28.05pt;height:8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THphQIAAPsEAAAOAAAAZHJzL2Uyb0RvYy54bWysVNuO0zAQfUfiHyy/t7k0zTbRpqvdliCk&#10;BVYsfIDrOI2FYxvbbbog/p2x05Yu8IAQL4nHMx6fc2bG1zeHXqA9M5YrWeFkGmPEJFUNl9sKf/pY&#10;TxYYWUdkQ4SSrMJPzOKb5csX14MuWao6JRpmECSRthx0hTvndBlFlnasJ3aqNJPgbJXpiQPTbKPG&#10;kAGy9yJK4ziPBmUabRRl1sLuenTiZcjftoy6921rmUOiwoDNha8J343/RstrUm4N0R2nRxjkH1D0&#10;hEu49JxqTRxBO8N/S9VzapRVrZtS1UeqbTllgQOwSeJf2Dx2RLPABcSx+iyT/X9p6bv9g0G8qfAM&#10;I0l6KNEHEI3IrWAo8fIM2pYQ9agfjCdo9b2iny2SatVBFLs1Rg0dIw2ACvHRswPesHAUbYa3qoHs&#10;ZOdUUOrQmt4nBA3QIRTk6VwQdnCIwuZsnqezOUYUXEmc5HEcKhaR8nRaG+teM9Ujv6iwAewhO9nf&#10;WwfoIfQUEtArwZuaCxEMs92shEF7As1Rr1eLtPaE4Yi9DBPSB0vlj43ucQdAwh3e5+GGYn8rkjSL&#10;79JiUueLq0lWZ/NJcRUvJnFS3BV5nBXZuv7uASZZ2fGmYfKeS3ZqvCT7u8IeR2BsmdB6aKhwMU/n&#10;gfsz9PaSZBzPZnn+J5I9dzCHgvcVXoDKo86k9IV9JRugTUpHuBjX0XP4QTLQ4PQPqoQ28JUfO2ij&#10;mifoAqOgSDCH8GLAolPmK0YDTF+F7ZcdMQwj8UZCJxVJlvlxDUY2v0rBMJeezaWHSAqpKuwwGpcr&#10;N474Thu+7eCmJAgj1S10X8tDY/jOHFEBbm/AhAUGx9fAj/ClHaJ+vlnLHwAAAP//AwBQSwMEFAAG&#10;AAgAAAAhAIpHWyvdAAAACgEAAA8AAABkcnMvZG93bnJldi54bWxMj81qwzAQhO+FvoPYQm+J/EOT&#10;4loOoVAotBSa+AFkS7FErB+8iuO+fTen9rbDfMzO1LvFjWzWE9rgBeTrDJj2fVDWDwLa49vqGRgm&#10;6ZUcg9cCfjTCrrm/q2WlwtV/6/mQBkYhHispwKQUK86xN9pJXIeoPXmnMDmZSE4DV5O8UrgbeZFl&#10;G+6k9fTByKhfje7Ph4sT8IExHm07dxLzDr/aT/O+t4sQjw/L/gVY0kv6g+FWn6pDQ526cPEK2Sjg&#10;abMlUsCqLEtgNyAvaEtHR0EWb2r+f0LzCwAA//8DAFBLAQItABQABgAIAAAAIQC2gziS/gAAAOEB&#10;AAATAAAAAAAAAAAAAAAAAAAAAABbQ29udGVudF9UeXBlc10ueG1sUEsBAi0AFAAGAAgAAAAhADj9&#10;If/WAAAAlAEAAAsAAAAAAAAAAAAAAAAALwEAAF9yZWxzLy5yZWxzUEsBAi0AFAAGAAgAAAAhALxR&#10;MemFAgAA+wQAAA4AAAAAAAAAAAAAAAAALgIAAGRycy9lMm9Eb2MueG1sUEsBAi0AFAAGAAgAAAAh&#10;AIpHWyvdAAAACgEAAA8AAAAAAAAAAAAAAAAA3wQAAGRycy9kb3ducmV2LnhtbFBLBQYAAAAABAAE&#10;APMAAADpBQAAAAA=&#10;" fillcolor="#fdc82f" stroked="f" strokecolor="#036">
              <w10:wrap anchorx="page"/>
            </v:rect>
          </w:pict>
        </mc:Fallback>
      </mc:AlternateContent>
    </w:r>
    <w:r>
      <w:rPr>
        <w:noProof/>
      </w:rPr>
      <mc:AlternateContent>
        <mc:Choice Requires="wps">
          <w:drawing>
            <wp:anchor distT="0" distB="0" distL="114300" distR="114300" simplePos="0" relativeHeight="251658240" behindDoc="0" locked="0" layoutInCell="1" allowOverlap="1" wp14:anchorId="57F5F53F" wp14:editId="11CE4F07">
              <wp:simplePos x="0" y="0"/>
              <wp:positionH relativeFrom="page">
                <wp:posOffset>360045</wp:posOffset>
              </wp:positionH>
              <wp:positionV relativeFrom="page">
                <wp:posOffset>1260475</wp:posOffset>
              </wp:positionV>
              <wp:extent cx="356235" cy="838200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8382000"/>
                      </a:xfrm>
                      <a:prstGeom prst="rect">
                        <a:avLst/>
                      </a:prstGeom>
                      <a:solidFill>
                        <a:srgbClr val="0039A6"/>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E8220D" id="Rectangle 2" o:spid="_x0000_s1026" style="position:absolute;margin-left:28.35pt;margin-top:99.25pt;width:28.05pt;height:660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1SkgQIAAPsEAAAOAAAAZHJzL2Uyb0RvYy54bWysVG1v0zAQ/o7Ef7D8vctL066Jmk5bRxHS&#10;gInBD3Btp7FwbGO7TTfEf+fstKUbfECIL4nPdz4/99xznl/tO4l23DqhVY2zixQjrqhmQm1q/OXz&#10;ajTDyHmiGJFa8Ro/coevFq9fzXtT8Vy3WjJuESRRrupNjVvvTZUkjra8I+5CG67A2WjbEQ+m3STM&#10;kh6ydzLJ03Sa9NoyYzXlzsHu7eDEi5i/aTj1H5vGcY9kjQGbj18bv+vwTRZzUm0sMa2gBxjkH1B0&#10;RCi49JTqlniCtlb8lqoT1GqnG39BdZfophGUxxqgmix9Uc1DSwyPtQA5zpxocv8vLf2wu7dIsBrn&#10;GCnSQYs+AWlEbSRHeaCnN66CqAdzb0OBztxp+tUhpZctRPFra3XfcsIAVBbik2cHguHgKFr37zWD&#10;7GTrdWRq39guJAQO0D425PHUEL73iMLmeDLNxxOMKLhm4xk0PHYsIdXxtLHOv+W6Q2FRYwvYY3ay&#10;u3M+oCHVMSSi11KwlZAyGnazXkqLdiSIIx2X19NYABR5HiZVCFY6HBsyDjsAEu4IvgA3Nvt7meVF&#10;epOXo9V0djkqVsVkVF6ms1GalTflNC3K4nb1IwDMiqoVjHF1JxQ/Ci8r/q6xhxEYJBOlh/oal5N8&#10;Emt/ht69KHI8/WORnfAwh1J0QDSwPPBMqtDYN4pB2aTyRMhhnTyHH1kGDo7/yEqUQej8oKC1Zo+g&#10;AquhSTCH8GLAotX2CaMepq/G7tuWWI6RfKdASWVWFGFco1FMLnMw7Llnfe4hikKqGnuMhuXSDyO+&#10;NVZsWrgpi8QofQ3qa0QURlDmgOqgWZiwWMHhNQgjfG7HqF9v1uInAAAA//8DAFBLAwQUAAYACAAA&#10;ACEAQ0v9x+AAAAALAQAADwAAAGRycy9kb3ducmV2LnhtbEyPQU/DMAyF70j8h8hI3FjaoY5Rmk5l&#10;EhzgRJkQu2WJ11ZrnKrJtvLv8U5ws5+fnr9XrCbXixOOofOkIJ0lIJCMtx01CjafL3dLECFqsrr3&#10;hAp+MMCqvL4qdG79mT7wVMdGcAiFXCtoYxxyKYNp0ekw8wMS3/Z+dDryOjbSjvrM4a6X8yRZSKc7&#10;4g+tHnDdojnUR6egMuu3uKn379v772e9PVSv0TRfSt3eTNUTiIhT/DPDBZ/RoWSmnT+SDaJXkC0e&#10;2Mn64zIDcTGkc+6y4yFLWZJlIf93KH8BAAD//wMAUEsBAi0AFAAGAAgAAAAhALaDOJL+AAAA4QEA&#10;ABMAAAAAAAAAAAAAAAAAAAAAAFtDb250ZW50X1R5cGVzXS54bWxQSwECLQAUAAYACAAAACEAOP0h&#10;/9YAAACUAQAACwAAAAAAAAAAAAAAAAAvAQAAX3JlbHMvLnJlbHNQSwECLQAUAAYACAAAACEAa2NU&#10;pIECAAD7BAAADgAAAAAAAAAAAAAAAAAuAgAAZHJzL2Uyb0RvYy54bWxQSwECLQAUAAYACAAAACEA&#10;Q0v9x+AAAAALAQAADwAAAAAAAAAAAAAAAADbBAAAZHJzL2Rvd25yZXYueG1sUEsFBgAAAAAEAAQA&#10;8wAAAOgFAAAAAA==&#10;" fillcolor="#0039a6" stroked="f" strokecolor="#036">
              <w10:wrap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2A0A574"/>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A8DA5152"/>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50E25E94"/>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E482CE9E"/>
    <w:lvl w:ilvl="0">
      <w:start w:val="1"/>
      <w:numFmt w:val="decimal"/>
      <w:pStyle w:val="ListNumber2"/>
      <w:lvlText w:val="%1."/>
      <w:lvlJc w:val="left"/>
      <w:pPr>
        <w:tabs>
          <w:tab w:val="num" w:pos="720"/>
        </w:tabs>
        <w:ind w:left="720" w:hanging="360"/>
      </w:pPr>
    </w:lvl>
  </w:abstractNum>
  <w:abstractNum w:abstractNumId="4">
    <w:nsid w:val="FFFFFF80"/>
    <w:multiLevelType w:val="singleLevel"/>
    <w:tmpl w:val="E1E807D4"/>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D9EC6E8"/>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08A62CDC"/>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CE10EDFC"/>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1B04E050"/>
    <w:lvl w:ilvl="0">
      <w:start w:val="1"/>
      <w:numFmt w:val="decimal"/>
      <w:pStyle w:val="ListNumber"/>
      <w:lvlText w:val="%1."/>
      <w:lvlJc w:val="left"/>
      <w:pPr>
        <w:tabs>
          <w:tab w:val="num" w:pos="360"/>
        </w:tabs>
        <w:ind w:left="360" w:hanging="360"/>
      </w:pPr>
    </w:lvl>
  </w:abstractNum>
  <w:abstractNum w:abstractNumId="9">
    <w:nsid w:val="FFFFFF89"/>
    <w:multiLevelType w:val="singleLevel"/>
    <w:tmpl w:val="E65253E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5BA93154"/>
    <w:multiLevelType w:val="hybridMultilevel"/>
    <w:tmpl w:val="5506176E"/>
    <w:lvl w:ilvl="0" w:tplc="0409000F">
      <w:start w:val="1"/>
      <w:numFmt w:val="decimal"/>
      <w:lvlText w:val="%1."/>
      <w:lvlJc w:val="left"/>
      <w:pPr>
        <w:tabs>
          <w:tab w:val="num" w:pos="1555"/>
        </w:tabs>
        <w:ind w:left="1555" w:hanging="360"/>
      </w:pPr>
    </w:lvl>
    <w:lvl w:ilvl="1" w:tplc="04090019" w:tentative="1">
      <w:start w:val="1"/>
      <w:numFmt w:val="lowerLetter"/>
      <w:lvlText w:val="%2."/>
      <w:lvlJc w:val="left"/>
      <w:pPr>
        <w:tabs>
          <w:tab w:val="num" w:pos="2275"/>
        </w:tabs>
        <w:ind w:left="2275" w:hanging="360"/>
      </w:pPr>
    </w:lvl>
    <w:lvl w:ilvl="2" w:tplc="0409001B" w:tentative="1">
      <w:start w:val="1"/>
      <w:numFmt w:val="lowerRoman"/>
      <w:lvlText w:val="%3."/>
      <w:lvlJc w:val="right"/>
      <w:pPr>
        <w:tabs>
          <w:tab w:val="num" w:pos="2995"/>
        </w:tabs>
        <w:ind w:left="2995" w:hanging="180"/>
      </w:pPr>
    </w:lvl>
    <w:lvl w:ilvl="3" w:tplc="0409000F" w:tentative="1">
      <w:start w:val="1"/>
      <w:numFmt w:val="decimal"/>
      <w:lvlText w:val="%4."/>
      <w:lvlJc w:val="left"/>
      <w:pPr>
        <w:tabs>
          <w:tab w:val="num" w:pos="3715"/>
        </w:tabs>
        <w:ind w:left="3715" w:hanging="360"/>
      </w:pPr>
    </w:lvl>
    <w:lvl w:ilvl="4" w:tplc="04090019" w:tentative="1">
      <w:start w:val="1"/>
      <w:numFmt w:val="lowerLetter"/>
      <w:lvlText w:val="%5."/>
      <w:lvlJc w:val="left"/>
      <w:pPr>
        <w:tabs>
          <w:tab w:val="num" w:pos="4435"/>
        </w:tabs>
        <w:ind w:left="4435" w:hanging="360"/>
      </w:pPr>
    </w:lvl>
    <w:lvl w:ilvl="5" w:tplc="0409001B" w:tentative="1">
      <w:start w:val="1"/>
      <w:numFmt w:val="lowerRoman"/>
      <w:lvlText w:val="%6."/>
      <w:lvlJc w:val="right"/>
      <w:pPr>
        <w:tabs>
          <w:tab w:val="num" w:pos="5155"/>
        </w:tabs>
        <w:ind w:left="5155" w:hanging="180"/>
      </w:pPr>
    </w:lvl>
    <w:lvl w:ilvl="6" w:tplc="0409000F" w:tentative="1">
      <w:start w:val="1"/>
      <w:numFmt w:val="decimal"/>
      <w:lvlText w:val="%7."/>
      <w:lvlJc w:val="left"/>
      <w:pPr>
        <w:tabs>
          <w:tab w:val="num" w:pos="5875"/>
        </w:tabs>
        <w:ind w:left="5875" w:hanging="360"/>
      </w:pPr>
    </w:lvl>
    <w:lvl w:ilvl="7" w:tplc="04090019" w:tentative="1">
      <w:start w:val="1"/>
      <w:numFmt w:val="lowerLetter"/>
      <w:lvlText w:val="%8."/>
      <w:lvlJc w:val="left"/>
      <w:pPr>
        <w:tabs>
          <w:tab w:val="num" w:pos="6595"/>
        </w:tabs>
        <w:ind w:left="6595" w:hanging="360"/>
      </w:pPr>
    </w:lvl>
    <w:lvl w:ilvl="8" w:tplc="0409001B" w:tentative="1">
      <w:start w:val="1"/>
      <w:numFmt w:val="lowerRoman"/>
      <w:lvlText w:val="%9."/>
      <w:lvlJc w:val="right"/>
      <w:pPr>
        <w:tabs>
          <w:tab w:val="num" w:pos="7315"/>
        </w:tabs>
        <w:ind w:left="7315" w:hanging="180"/>
      </w:pPr>
    </w:lvl>
  </w:abstractNum>
  <w:abstractNum w:abstractNumId="11">
    <w:nsid w:val="78325FA7"/>
    <w:multiLevelType w:val="hybridMultilevel"/>
    <w:tmpl w:val="BD5E54F6"/>
    <w:lvl w:ilvl="0" w:tplc="04090001">
      <w:start w:val="1"/>
      <w:numFmt w:val="bullet"/>
      <w:lvlText w:val=""/>
      <w:lvlJc w:val="left"/>
      <w:pPr>
        <w:tabs>
          <w:tab w:val="num" w:pos="1555"/>
        </w:tabs>
        <w:ind w:left="1555" w:hanging="360"/>
      </w:pPr>
      <w:rPr>
        <w:rFonts w:ascii="Symbol" w:hAnsi="Symbol" w:hint="default"/>
      </w:rPr>
    </w:lvl>
    <w:lvl w:ilvl="1" w:tplc="04090003" w:tentative="1">
      <w:start w:val="1"/>
      <w:numFmt w:val="bullet"/>
      <w:lvlText w:val="o"/>
      <w:lvlJc w:val="left"/>
      <w:pPr>
        <w:tabs>
          <w:tab w:val="num" w:pos="2275"/>
        </w:tabs>
        <w:ind w:left="2275" w:hanging="360"/>
      </w:pPr>
      <w:rPr>
        <w:rFonts w:ascii="Courier New" w:hAnsi="Courier New" w:hint="default"/>
      </w:rPr>
    </w:lvl>
    <w:lvl w:ilvl="2" w:tplc="04090005" w:tentative="1">
      <w:start w:val="1"/>
      <w:numFmt w:val="bullet"/>
      <w:lvlText w:val=""/>
      <w:lvlJc w:val="left"/>
      <w:pPr>
        <w:tabs>
          <w:tab w:val="num" w:pos="2995"/>
        </w:tabs>
        <w:ind w:left="2995" w:hanging="360"/>
      </w:pPr>
      <w:rPr>
        <w:rFonts w:ascii="Wingdings" w:hAnsi="Wingdings" w:hint="default"/>
      </w:rPr>
    </w:lvl>
    <w:lvl w:ilvl="3" w:tplc="04090001" w:tentative="1">
      <w:start w:val="1"/>
      <w:numFmt w:val="bullet"/>
      <w:lvlText w:val=""/>
      <w:lvlJc w:val="left"/>
      <w:pPr>
        <w:tabs>
          <w:tab w:val="num" w:pos="3715"/>
        </w:tabs>
        <w:ind w:left="3715" w:hanging="360"/>
      </w:pPr>
      <w:rPr>
        <w:rFonts w:ascii="Symbol" w:hAnsi="Symbol" w:hint="default"/>
      </w:rPr>
    </w:lvl>
    <w:lvl w:ilvl="4" w:tplc="04090003" w:tentative="1">
      <w:start w:val="1"/>
      <w:numFmt w:val="bullet"/>
      <w:lvlText w:val="o"/>
      <w:lvlJc w:val="left"/>
      <w:pPr>
        <w:tabs>
          <w:tab w:val="num" w:pos="4435"/>
        </w:tabs>
        <w:ind w:left="4435" w:hanging="360"/>
      </w:pPr>
      <w:rPr>
        <w:rFonts w:ascii="Courier New" w:hAnsi="Courier New" w:hint="default"/>
      </w:rPr>
    </w:lvl>
    <w:lvl w:ilvl="5" w:tplc="04090005" w:tentative="1">
      <w:start w:val="1"/>
      <w:numFmt w:val="bullet"/>
      <w:lvlText w:val=""/>
      <w:lvlJc w:val="left"/>
      <w:pPr>
        <w:tabs>
          <w:tab w:val="num" w:pos="5155"/>
        </w:tabs>
        <w:ind w:left="5155" w:hanging="360"/>
      </w:pPr>
      <w:rPr>
        <w:rFonts w:ascii="Wingdings" w:hAnsi="Wingdings" w:hint="default"/>
      </w:rPr>
    </w:lvl>
    <w:lvl w:ilvl="6" w:tplc="04090001" w:tentative="1">
      <w:start w:val="1"/>
      <w:numFmt w:val="bullet"/>
      <w:lvlText w:val=""/>
      <w:lvlJc w:val="left"/>
      <w:pPr>
        <w:tabs>
          <w:tab w:val="num" w:pos="5875"/>
        </w:tabs>
        <w:ind w:left="5875" w:hanging="360"/>
      </w:pPr>
      <w:rPr>
        <w:rFonts w:ascii="Symbol" w:hAnsi="Symbol" w:hint="default"/>
      </w:rPr>
    </w:lvl>
    <w:lvl w:ilvl="7" w:tplc="04090003" w:tentative="1">
      <w:start w:val="1"/>
      <w:numFmt w:val="bullet"/>
      <w:lvlText w:val="o"/>
      <w:lvlJc w:val="left"/>
      <w:pPr>
        <w:tabs>
          <w:tab w:val="num" w:pos="6595"/>
        </w:tabs>
        <w:ind w:left="6595" w:hanging="360"/>
      </w:pPr>
      <w:rPr>
        <w:rFonts w:ascii="Courier New" w:hAnsi="Courier New" w:hint="default"/>
      </w:rPr>
    </w:lvl>
    <w:lvl w:ilvl="8" w:tplc="04090005" w:tentative="1">
      <w:start w:val="1"/>
      <w:numFmt w:val="bullet"/>
      <w:lvlText w:val=""/>
      <w:lvlJc w:val="left"/>
      <w:pPr>
        <w:tabs>
          <w:tab w:val="num" w:pos="7315"/>
        </w:tabs>
        <w:ind w:left="7315" w:hanging="360"/>
      </w:pPr>
      <w:rPr>
        <w:rFonts w:ascii="Wingdings" w:hAnsi="Wingdings" w:hint="default"/>
      </w:rPr>
    </w:lvl>
  </w:abstractNum>
  <w:num w:numId="1">
    <w:abstractNumId w:val="11"/>
  </w:num>
  <w:num w:numId="2">
    <w:abstractNumId w:val="10"/>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doNotUseMarginsForDrawingGridOrigin/>
  <w:drawingGridHorizontalOrigin w:val="1699"/>
  <w:drawingGridVerticalOrigin w:val="1987"/>
  <w:noPunctuationKerning/>
  <w:characterSpacingControl w:val="doNotCompress"/>
  <w:hdrShapeDefaults>
    <o:shapedefaults v:ext="edit" spidmax="8193" fillcolor="#ffce34" stroke="f" strokecolor="#036">
      <v:fill color="#ffce34"/>
      <v:stroke color="#036" on="f"/>
      <o:colormru v:ext="edit" colors="#0054a6,#ffce34,#fdc82f,#0039a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2F9C"/>
    <w:rsid w:val="00003E53"/>
    <w:rsid w:val="00005A37"/>
    <w:rsid w:val="0001219B"/>
    <w:rsid w:val="000176B1"/>
    <w:rsid w:val="00021436"/>
    <w:rsid w:val="00024875"/>
    <w:rsid w:val="00025A07"/>
    <w:rsid w:val="00026772"/>
    <w:rsid w:val="00026BDD"/>
    <w:rsid w:val="00091407"/>
    <w:rsid w:val="000C692B"/>
    <w:rsid w:val="000D453B"/>
    <w:rsid w:val="000F1FA9"/>
    <w:rsid w:val="00101010"/>
    <w:rsid w:val="001362CC"/>
    <w:rsid w:val="00137178"/>
    <w:rsid w:val="00144043"/>
    <w:rsid w:val="00166B70"/>
    <w:rsid w:val="001702E7"/>
    <w:rsid w:val="001772A3"/>
    <w:rsid w:val="0018739D"/>
    <w:rsid w:val="001949F3"/>
    <w:rsid w:val="00194A04"/>
    <w:rsid w:val="001A2F3A"/>
    <w:rsid w:val="001B69C7"/>
    <w:rsid w:val="001C4EE2"/>
    <w:rsid w:val="001E4B82"/>
    <w:rsid w:val="001F2193"/>
    <w:rsid w:val="001F62B8"/>
    <w:rsid w:val="002050A5"/>
    <w:rsid w:val="00205DCF"/>
    <w:rsid w:val="00221E42"/>
    <w:rsid w:val="00245177"/>
    <w:rsid w:val="002508EA"/>
    <w:rsid w:val="002524B1"/>
    <w:rsid w:val="0025630E"/>
    <w:rsid w:val="0028516E"/>
    <w:rsid w:val="00292305"/>
    <w:rsid w:val="00292608"/>
    <w:rsid w:val="002A49B0"/>
    <w:rsid w:val="002C5383"/>
    <w:rsid w:val="002F066C"/>
    <w:rsid w:val="002F1F82"/>
    <w:rsid w:val="002F31A9"/>
    <w:rsid w:val="002F6F95"/>
    <w:rsid w:val="00305BFA"/>
    <w:rsid w:val="003354FB"/>
    <w:rsid w:val="00346C72"/>
    <w:rsid w:val="003601FE"/>
    <w:rsid w:val="0036460E"/>
    <w:rsid w:val="00366E00"/>
    <w:rsid w:val="003A1B56"/>
    <w:rsid w:val="003C3B7B"/>
    <w:rsid w:val="003D02C8"/>
    <w:rsid w:val="003F49B6"/>
    <w:rsid w:val="00430C6D"/>
    <w:rsid w:val="00434825"/>
    <w:rsid w:val="00436C4B"/>
    <w:rsid w:val="00440061"/>
    <w:rsid w:val="0045750B"/>
    <w:rsid w:val="00464572"/>
    <w:rsid w:val="004660FA"/>
    <w:rsid w:val="004661E8"/>
    <w:rsid w:val="00470B6F"/>
    <w:rsid w:val="00475AD3"/>
    <w:rsid w:val="00491865"/>
    <w:rsid w:val="004A38AE"/>
    <w:rsid w:val="004C4ED4"/>
    <w:rsid w:val="00501B4C"/>
    <w:rsid w:val="0050766E"/>
    <w:rsid w:val="005270A3"/>
    <w:rsid w:val="005400E2"/>
    <w:rsid w:val="00541DEE"/>
    <w:rsid w:val="00591003"/>
    <w:rsid w:val="005A799D"/>
    <w:rsid w:val="005C2206"/>
    <w:rsid w:val="005E2BCC"/>
    <w:rsid w:val="006376CF"/>
    <w:rsid w:val="006541B9"/>
    <w:rsid w:val="006B0B08"/>
    <w:rsid w:val="006B3A5E"/>
    <w:rsid w:val="006D261A"/>
    <w:rsid w:val="006D49D8"/>
    <w:rsid w:val="006E2620"/>
    <w:rsid w:val="00717569"/>
    <w:rsid w:val="007329A7"/>
    <w:rsid w:val="007406BA"/>
    <w:rsid w:val="00740CFA"/>
    <w:rsid w:val="0074138B"/>
    <w:rsid w:val="00762F21"/>
    <w:rsid w:val="007653BF"/>
    <w:rsid w:val="00795EE7"/>
    <w:rsid w:val="007A603D"/>
    <w:rsid w:val="007B2EA5"/>
    <w:rsid w:val="007C1930"/>
    <w:rsid w:val="007C5D2F"/>
    <w:rsid w:val="007D6820"/>
    <w:rsid w:val="00821784"/>
    <w:rsid w:val="00841202"/>
    <w:rsid w:val="00853D1E"/>
    <w:rsid w:val="00867811"/>
    <w:rsid w:val="00872F9C"/>
    <w:rsid w:val="00874569"/>
    <w:rsid w:val="008A2731"/>
    <w:rsid w:val="008B52D4"/>
    <w:rsid w:val="008F65B5"/>
    <w:rsid w:val="0090212D"/>
    <w:rsid w:val="0090217A"/>
    <w:rsid w:val="00927782"/>
    <w:rsid w:val="0093101E"/>
    <w:rsid w:val="009316E6"/>
    <w:rsid w:val="0093678F"/>
    <w:rsid w:val="00973172"/>
    <w:rsid w:val="0098128E"/>
    <w:rsid w:val="00986122"/>
    <w:rsid w:val="00994A07"/>
    <w:rsid w:val="009A4B53"/>
    <w:rsid w:val="009B3EF0"/>
    <w:rsid w:val="00A003AC"/>
    <w:rsid w:val="00A04A6B"/>
    <w:rsid w:val="00A14AF2"/>
    <w:rsid w:val="00A212DB"/>
    <w:rsid w:val="00A270ED"/>
    <w:rsid w:val="00A50878"/>
    <w:rsid w:val="00A6470C"/>
    <w:rsid w:val="00A72AA6"/>
    <w:rsid w:val="00A74A66"/>
    <w:rsid w:val="00AB2B83"/>
    <w:rsid w:val="00AB5360"/>
    <w:rsid w:val="00AD1F3D"/>
    <w:rsid w:val="00B11401"/>
    <w:rsid w:val="00B15254"/>
    <w:rsid w:val="00B30D56"/>
    <w:rsid w:val="00B31288"/>
    <w:rsid w:val="00B83F26"/>
    <w:rsid w:val="00BA1E8D"/>
    <w:rsid w:val="00BA747C"/>
    <w:rsid w:val="00BD67D8"/>
    <w:rsid w:val="00BE20BD"/>
    <w:rsid w:val="00BE391F"/>
    <w:rsid w:val="00BF71E9"/>
    <w:rsid w:val="00C0619B"/>
    <w:rsid w:val="00C12043"/>
    <w:rsid w:val="00C15230"/>
    <w:rsid w:val="00C429A6"/>
    <w:rsid w:val="00C97ABC"/>
    <w:rsid w:val="00CA178A"/>
    <w:rsid w:val="00CB0098"/>
    <w:rsid w:val="00CE11B0"/>
    <w:rsid w:val="00CE2406"/>
    <w:rsid w:val="00CE2B22"/>
    <w:rsid w:val="00CE2E71"/>
    <w:rsid w:val="00CF144A"/>
    <w:rsid w:val="00D01A50"/>
    <w:rsid w:val="00D20877"/>
    <w:rsid w:val="00D25057"/>
    <w:rsid w:val="00D47458"/>
    <w:rsid w:val="00D6229A"/>
    <w:rsid w:val="00D76EC3"/>
    <w:rsid w:val="00D82391"/>
    <w:rsid w:val="00DA77BC"/>
    <w:rsid w:val="00DF1B20"/>
    <w:rsid w:val="00E0398C"/>
    <w:rsid w:val="00E051F4"/>
    <w:rsid w:val="00E2447C"/>
    <w:rsid w:val="00E3249F"/>
    <w:rsid w:val="00E55889"/>
    <w:rsid w:val="00E67B8B"/>
    <w:rsid w:val="00E75E91"/>
    <w:rsid w:val="00E86CBD"/>
    <w:rsid w:val="00E968F7"/>
    <w:rsid w:val="00EA2260"/>
    <w:rsid w:val="00EB7290"/>
    <w:rsid w:val="00F05F25"/>
    <w:rsid w:val="00F1163A"/>
    <w:rsid w:val="00F15A10"/>
    <w:rsid w:val="00F50706"/>
    <w:rsid w:val="00F66549"/>
    <w:rsid w:val="00F95050"/>
    <w:rsid w:val="00FA0E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fillcolor="#ffce34" stroke="f" strokecolor="#036">
      <v:fill color="#ffce34"/>
      <v:stroke color="#036" on="f"/>
      <o:colormru v:ext="edit" colors="#0054a6,#ffce34,#fdc82f,#0039a6"/>
    </o:shapedefaults>
    <o:shapelayout v:ext="edit">
      <o:idmap v:ext="edit" data="1"/>
    </o:shapelayout>
  </w:shapeDefaults>
  <w:decimalSymbol w:val="."/>
  <w:listSeparator w:val=","/>
  <w15:docId w15:val="{DC846CE5-441A-413D-B5EC-11E4241BD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ind w:left="835"/>
    </w:pPr>
    <w:rPr>
      <w:rFonts w:ascii="Arial" w:hAnsi="Arial"/>
      <w:spacing w:val="-5"/>
    </w:rPr>
  </w:style>
  <w:style w:type="paragraph" w:styleId="Heading1">
    <w:name w:val="heading 1"/>
    <w:basedOn w:val="Normal"/>
    <w:next w:val="BodyText"/>
    <w:qFormat/>
    <w:pPr>
      <w:keepNext/>
      <w:keepLines/>
      <w:spacing w:after="220" w:line="200" w:lineRule="atLeast"/>
      <w:outlineLvl w:val="0"/>
    </w:pPr>
    <w:rPr>
      <w:rFonts w:ascii="Arial Black" w:hAnsi="Arial Black"/>
      <w:spacing w:val="-10"/>
      <w:kern w:val="28"/>
      <w:sz w:val="22"/>
    </w:rPr>
  </w:style>
  <w:style w:type="paragraph" w:styleId="Heading2">
    <w:name w:val="heading 2"/>
    <w:basedOn w:val="Normal"/>
    <w:next w:val="BodyText"/>
    <w:qFormat/>
    <w:pPr>
      <w:keepNext/>
      <w:keepLines/>
      <w:spacing w:line="200" w:lineRule="atLeast"/>
      <w:outlineLvl w:val="1"/>
    </w:pPr>
    <w:rPr>
      <w:rFonts w:ascii="Arial Black" w:hAnsi="Arial Black"/>
      <w:spacing w:val="-10"/>
      <w:kern w:val="28"/>
    </w:rPr>
  </w:style>
  <w:style w:type="paragraph" w:styleId="Heading3">
    <w:name w:val="heading 3"/>
    <w:basedOn w:val="Normal"/>
    <w:next w:val="BodyText"/>
    <w:qFormat/>
    <w:pPr>
      <w:keepNext/>
      <w:keepLines/>
      <w:spacing w:line="180" w:lineRule="atLeast"/>
      <w:ind w:left="1195"/>
      <w:outlineLvl w:val="2"/>
    </w:pPr>
    <w:rPr>
      <w:rFonts w:ascii="Arial Black" w:hAnsi="Arial Black"/>
      <w:kern w:val="28"/>
    </w:rPr>
  </w:style>
  <w:style w:type="paragraph" w:styleId="Heading4">
    <w:name w:val="heading 4"/>
    <w:basedOn w:val="Normal"/>
    <w:next w:val="BodyText"/>
    <w:qFormat/>
    <w:pPr>
      <w:keepNext/>
      <w:keepLines/>
      <w:spacing w:line="180" w:lineRule="atLeast"/>
      <w:ind w:left="1555"/>
      <w:outlineLvl w:val="3"/>
    </w:pPr>
    <w:rPr>
      <w:rFonts w:ascii="Arial Black" w:hAnsi="Arial Black"/>
      <w:spacing w:val="-2"/>
      <w:kern w:val="28"/>
      <w:sz w:val="18"/>
    </w:rPr>
  </w:style>
  <w:style w:type="paragraph" w:styleId="Heading5">
    <w:name w:val="heading 5"/>
    <w:basedOn w:val="Normal"/>
    <w:next w:val="BodyText"/>
    <w:qFormat/>
    <w:pPr>
      <w:keepNext/>
      <w:keepLines/>
      <w:spacing w:line="180" w:lineRule="atLeast"/>
      <w:ind w:left="1915"/>
      <w:outlineLvl w:val="4"/>
    </w:pPr>
    <w:rPr>
      <w:rFonts w:ascii="Arial Black" w:hAnsi="Arial Black"/>
      <w:spacing w:val="-2"/>
      <w:kern w:val="28"/>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spacing w:after="220" w:line="180" w:lineRule="atLeast"/>
      <w:jc w:val="both"/>
    </w:pPr>
  </w:style>
  <w:style w:type="paragraph" w:styleId="Closing">
    <w:name w:val="Closing"/>
    <w:basedOn w:val="Normal"/>
    <w:pPr>
      <w:keepNext/>
      <w:spacing w:line="220" w:lineRule="atLeast"/>
    </w:pPr>
  </w:style>
  <w:style w:type="paragraph" w:customStyle="1" w:styleId="CompanyName">
    <w:name w:val="Company Name"/>
    <w:basedOn w:val="Normal"/>
    <w:pPr>
      <w:keepLines/>
      <w:shd w:val="solid" w:color="auto" w:fill="auto"/>
      <w:spacing w:line="320" w:lineRule="exact"/>
      <w:ind w:left="0"/>
    </w:pPr>
    <w:rPr>
      <w:rFonts w:ascii="Arial Black" w:hAnsi="Arial Black"/>
      <w:color w:val="FFFFFF"/>
      <w:spacing w:val="-15"/>
      <w:sz w:val="32"/>
    </w:rPr>
  </w:style>
  <w:style w:type="paragraph" w:customStyle="1" w:styleId="DocumentLabel">
    <w:name w:val="Document Label"/>
    <w:basedOn w:val="Normal"/>
    <w:next w:val="Normal"/>
    <w:pPr>
      <w:keepNext/>
      <w:keepLines/>
      <w:spacing w:before="400" w:after="120" w:line="240" w:lineRule="atLeast"/>
      <w:ind w:left="0"/>
    </w:pPr>
    <w:rPr>
      <w:rFonts w:ascii="Arial Black" w:hAnsi="Arial Black"/>
      <w:kern w:val="28"/>
      <w:sz w:val="96"/>
    </w:rPr>
  </w:style>
  <w:style w:type="paragraph" w:customStyle="1" w:styleId="Enclosure">
    <w:name w:val="Enclosure"/>
    <w:basedOn w:val="BodyText"/>
    <w:next w:val="Normal"/>
    <w:pPr>
      <w:keepLines/>
      <w:spacing w:before="220"/>
      <w:jc w:val="left"/>
    </w:pPr>
  </w:style>
  <w:style w:type="paragraph" w:customStyle="1" w:styleId="HeaderBase">
    <w:name w:val="Header Base"/>
    <w:basedOn w:val="BodyText"/>
    <w:pPr>
      <w:keepLines/>
      <w:tabs>
        <w:tab w:val="center" w:pos="4320"/>
        <w:tab w:val="right" w:pos="8640"/>
      </w:tabs>
      <w:spacing w:after="0"/>
    </w:pPr>
  </w:style>
  <w:style w:type="paragraph" w:styleId="Footer">
    <w:name w:val="footer"/>
    <w:basedOn w:val="HeaderBase"/>
    <w:pPr>
      <w:spacing w:before="600"/>
    </w:pPr>
    <w:rPr>
      <w:sz w:val="18"/>
    </w:rPr>
  </w:style>
  <w:style w:type="paragraph" w:styleId="Header">
    <w:name w:val="header"/>
    <w:basedOn w:val="HeaderBase"/>
    <w:pPr>
      <w:spacing w:after="600"/>
    </w:pPr>
  </w:style>
  <w:style w:type="paragraph" w:customStyle="1" w:styleId="HeadingBase">
    <w:name w:val="Heading Base"/>
    <w:basedOn w:val="BodyText"/>
    <w:next w:val="BodyText"/>
    <w:pPr>
      <w:keepNext/>
      <w:keepLines/>
      <w:spacing w:after="0"/>
      <w:jc w:val="left"/>
    </w:pPr>
    <w:rPr>
      <w:rFonts w:ascii="Arial Black" w:hAnsi="Arial Black"/>
      <w:spacing w:val="-10"/>
      <w:kern w:val="28"/>
    </w:rPr>
  </w:style>
  <w:style w:type="paragraph" w:styleId="MessageHeader">
    <w:name w:val="Message Header"/>
    <w:basedOn w:val="BodyText"/>
    <w:pPr>
      <w:keepLines/>
      <w:spacing w:after="120"/>
      <w:ind w:left="1555" w:hanging="720"/>
      <w:jc w:val="left"/>
    </w:pPr>
  </w:style>
  <w:style w:type="paragraph" w:customStyle="1" w:styleId="MessageHeaderFirst">
    <w:name w:val="Message Header First"/>
    <w:basedOn w:val="MessageHeader"/>
    <w:next w:val="MessageHeader"/>
    <w:pPr>
      <w:spacing w:before="220"/>
    </w:pPr>
  </w:style>
  <w:style w:type="character" w:customStyle="1" w:styleId="MessageHeaderLabel">
    <w:name w:val="Message Header Label"/>
    <w:rPr>
      <w:rFonts w:ascii="Arial Black" w:hAnsi="Arial Black"/>
      <w:spacing w:val="-10"/>
      <w:sz w:val="18"/>
    </w:rPr>
  </w:style>
  <w:style w:type="paragraph" w:customStyle="1" w:styleId="MessageHeaderLast">
    <w:name w:val="Message Header Last"/>
    <w:basedOn w:val="MessageHeader"/>
    <w:next w:val="BodyText"/>
    <w:pPr>
      <w:pBdr>
        <w:bottom w:val="single" w:sz="6" w:space="15" w:color="auto"/>
      </w:pBdr>
      <w:spacing w:after="320"/>
    </w:pPr>
  </w:style>
  <w:style w:type="paragraph" w:styleId="NormalIndent">
    <w:name w:val="Normal Indent"/>
    <w:basedOn w:val="Normal"/>
    <w:pPr>
      <w:ind w:left="1555"/>
    </w:pPr>
  </w:style>
  <w:style w:type="character" w:styleId="PageNumber">
    <w:name w:val="page number"/>
    <w:rPr>
      <w:sz w:val="18"/>
    </w:rPr>
  </w:style>
  <w:style w:type="paragraph" w:customStyle="1" w:styleId="ReturnAddress">
    <w:name w:val="Return Address"/>
    <w:basedOn w:val="Normal"/>
    <w:pPr>
      <w:keepLines/>
      <w:spacing w:line="200" w:lineRule="atLeast"/>
      <w:ind w:left="0"/>
    </w:pPr>
    <w:rPr>
      <w:spacing w:val="-2"/>
      <w:sz w:val="16"/>
    </w:rPr>
  </w:style>
  <w:style w:type="paragraph" w:styleId="Signature">
    <w:name w:val="Signature"/>
    <w:basedOn w:val="BodyText"/>
    <w:pPr>
      <w:keepNext/>
      <w:keepLines/>
      <w:spacing w:before="660" w:after="0"/>
    </w:pPr>
  </w:style>
  <w:style w:type="paragraph" w:customStyle="1" w:styleId="SignatureJobTitle">
    <w:name w:val="Signature Job Title"/>
    <w:basedOn w:val="Signature"/>
    <w:next w:val="Normal"/>
    <w:pPr>
      <w:spacing w:before="0"/>
      <w:jc w:val="left"/>
    </w:pPr>
  </w:style>
  <w:style w:type="paragraph" w:customStyle="1" w:styleId="SignatureName">
    <w:name w:val="Signature Name"/>
    <w:basedOn w:val="Signature"/>
    <w:next w:val="SignatureJobTitle"/>
    <w:pPr>
      <w:spacing w:before="720"/>
      <w:jc w:val="left"/>
    </w:pPr>
  </w:style>
  <w:style w:type="paragraph" w:styleId="BalloonText">
    <w:name w:val="Balloon Text"/>
    <w:basedOn w:val="Normal"/>
    <w:semiHidden/>
    <w:rsid w:val="002508EA"/>
    <w:rPr>
      <w:rFonts w:ascii="Tahoma" w:hAnsi="Tahoma" w:cs="Tahoma"/>
      <w:sz w:val="16"/>
      <w:szCs w:val="16"/>
    </w:rPr>
  </w:style>
  <w:style w:type="paragraph" w:styleId="List">
    <w:name w:val="List"/>
    <w:basedOn w:val="Normal"/>
    <w:pPr>
      <w:ind w:left="1195" w:hanging="360"/>
    </w:pPr>
  </w:style>
  <w:style w:type="paragraph" w:styleId="List2">
    <w:name w:val="List 2"/>
    <w:basedOn w:val="Normal"/>
    <w:pPr>
      <w:ind w:left="1555" w:hanging="360"/>
    </w:pPr>
  </w:style>
  <w:style w:type="paragraph" w:styleId="List3">
    <w:name w:val="List 3"/>
    <w:basedOn w:val="Normal"/>
    <w:pPr>
      <w:ind w:left="1915" w:hanging="360"/>
    </w:pPr>
  </w:style>
  <w:style w:type="paragraph" w:styleId="List4">
    <w:name w:val="List 4"/>
    <w:basedOn w:val="Normal"/>
    <w:pPr>
      <w:ind w:left="2275" w:hanging="360"/>
    </w:pPr>
  </w:style>
  <w:style w:type="paragraph" w:styleId="List5">
    <w:name w:val="List 5"/>
    <w:basedOn w:val="Normal"/>
    <w:pPr>
      <w:ind w:left="2635" w:hanging="360"/>
    </w:pPr>
  </w:style>
  <w:style w:type="paragraph" w:styleId="ListBullet">
    <w:name w:val="List Bullet"/>
    <w:basedOn w:val="Normal"/>
    <w:autoRedefine/>
    <w:pPr>
      <w:numPr>
        <w:numId w:val="3"/>
      </w:numPr>
      <w:ind w:left="1195"/>
    </w:pPr>
  </w:style>
  <w:style w:type="paragraph" w:styleId="ListBullet2">
    <w:name w:val="List Bullet 2"/>
    <w:basedOn w:val="Normal"/>
    <w:autoRedefine/>
    <w:pPr>
      <w:numPr>
        <w:numId w:val="4"/>
      </w:numPr>
      <w:ind w:left="1555"/>
    </w:pPr>
  </w:style>
  <w:style w:type="paragraph" w:styleId="ListBullet3">
    <w:name w:val="List Bullet 3"/>
    <w:basedOn w:val="Normal"/>
    <w:autoRedefine/>
    <w:pPr>
      <w:numPr>
        <w:numId w:val="5"/>
      </w:numPr>
      <w:ind w:left="1915"/>
    </w:pPr>
  </w:style>
  <w:style w:type="paragraph" w:styleId="ListBullet4">
    <w:name w:val="List Bullet 4"/>
    <w:basedOn w:val="Normal"/>
    <w:autoRedefine/>
    <w:pPr>
      <w:numPr>
        <w:numId w:val="6"/>
      </w:numPr>
      <w:ind w:left="2275"/>
    </w:pPr>
  </w:style>
  <w:style w:type="paragraph" w:styleId="ListBullet5">
    <w:name w:val="List Bullet 5"/>
    <w:basedOn w:val="Normal"/>
    <w:autoRedefine/>
    <w:pPr>
      <w:numPr>
        <w:numId w:val="7"/>
      </w:numPr>
      <w:ind w:left="2635"/>
    </w:pPr>
  </w:style>
  <w:style w:type="paragraph" w:styleId="ListContinue">
    <w:name w:val="List Continue"/>
    <w:basedOn w:val="Normal"/>
    <w:pPr>
      <w:spacing w:after="120"/>
      <w:ind w:left="1195"/>
    </w:pPr>
  </w:style>
  <w:style w:type="paragraph" w:styleId="ListContinue2">
    <w:name w:val="List Continue 2"/>
    <w:basedOn w:val="Normal"/>
    <w:pPr>
      <w:spacing w:after="120"/>
      <w:ind w:left="1555"/>
    </w:pPr>
  </w:style>
  <w:style w:type="paragraph" w:styleId="ListContinue3">
    <w:name w:val="List Continue 3"/>
    <w:basedOn w:val="Normal"/>
    <w:pPr>
      <w:spacing w:after="120"/>
      <w:ind w:left="1915"/>
    </w:pPr>
  </w:style>
  <w:style w:type="paragraph" w:styleId="ListContinue4">
    <w:name w:val="List Continue 4"/>
    <w:basedOn w:val="Normal"/>
    <w:pPr>
      <w:spacing w:after="120"/>
      <w:ind w:left="2275"/>
    </w:pPr>
  </w:style>
  <w:style w:type="paragraph" w:styleId="ListContinue5">
    <w:name w:val="List Continue 5"/>
    <w:basedOn w:val="Normal"/>
    <w:pPr>
      <w:spacing w:after="120"/>
      <w:ind w:left="2635"/>
    </w:pPr>
  </w:style>
  <w:style w:type="paragraph" w:styleId="ListNumber">
    <w:name w:val="List Number"/>
    <w:basedOn w:val="Normal"/>
    <w:pPr>
      <w:numPr>
        <w:numId w:val="8"/>
      </w:numPr>
      <w:ind w:left="1195"/>
    </w:pPr>
  </w:style>
  <w:style w:type="paragraph" w:styleId="ListNumber2">
    <w:name w:val="List Number 2"/>
    <w:basedOn w:val="Normal"/>
    <w:pPr>
      <w:numPr>
        <w:numId w:val="9"/>
      </w:numPr>
      <w:ind w:left="1555"/>
    </w:pPr>
  </w:style>
  <w:style w:type="paragraph" w:styleId="ListNumber3">
    <w:name w:val="List Number 3"/>
    <w:basedOn w:val="Normal"/>
    <w:pPr>
      <w:numPr>
        <w:numId w:val="10"/>
      </w:numPr>
      <w:ind w:left="1915"/>
    </w:pPr>
  </w:style>
  <w:style w:type="paragraph" w:styleId="ListNumber4">
    <w:name w:val="List Number 4"/>
    <w:basedOn w:val="Normal"/>
    <w:pPr>
      <w:numPr>
        <w:numId w:val="11"/>
      </w:numPr>
      <w:ind w:left="2275"/>
    </w:pPr>
  </w:style>
  <w:style w:type="paragraph" w:styleId="ListNumber5">
    <w:name w:val="List Number 5"/>
    <w:basedOn w:val="Normal"/>
    <w:pPr>
      <w:numPr>
        <w:numId w:val="12"/>
      </w:numPr>
      <w:ind w:left="2635"/>
    </w:pPr>
  </w:style>
  <w:style w:type="table" w:styleId="TableGrid">
    <w:name w:val="Table Grid"/>
    <w:basedOn w:val="TableNormal"/>
    <w:rsid w:val="000F1FA9"/>
    <w:pPr>
      <w:ind w:left="835"/>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nhideWhenUsed/>
    <w:rsid w:val="00E75E91"/>
    <w:rPr>
      <w:color w:val="0000FF"/>
      <w:u w:val="single"/>
    </w:rPr>
  </w:style>
  <w:style w:type="character" w:customStyle="1" w:styleId="style9">
    <w:name w:val="style9"/>
    <w:basedOn w:val="DefaultParagraphFont"/>
    <w:rsid w:val="00E75E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3206241">
      <w:bodyDiv w:val="1"/>
      <w:marLeft w:val="0"/>
      <w:marRight w:val="0"/>
      <w:marTop w:val="0"/>
      <w:marBottom w:val="0"/>
      <w:divBdr>
        <w:top w:val="none" w:sz="0" w:space="0" w:color="auto"/>
        <w:left w:val="none" w:sz="0" w:space="0" w:color="auto"/>
        <w:bottom w:val="none" w:sz="0" w:space="0" w:color="auto"/>
        <w:right w:val="none" w:sz="0" w:space="0" w:color="auto"/>
      </w:divBdr>
    </w:div>
    <w:div w:id="1241520750">
      <w:bodyDiv w:val="1"/>
      <w:marLeft w:val="0"/>
      <w:marRight w:val="0"/>
      <w:marTop w:val="0"/>
      <w:marBottom w:val="0"/>
      <w:divBdr>
        <w:top w:val="none" w:sz="0" w:space="0" w:color="auto"/>
        <w:left w:val="none" w:sz="0" w:space="0" w:color="auto"/>
        <w:bottom w:val="none" w:sz="0" w:space="0" w:color="auto"/>
        <w:right w:val="none" w:sz="0" w:space="0" w:color="auto"/>
      </w:divBdr>
    </w:div>
    <w:div w:id="1323390961">
      <w:bodyDiv w:val="1"/>
      <w:marLeft w:val="0"/>
      <w:marRight w:val="0"/>
      <w:marTop w:val="0"/>
      <w:marBottom w:val="0"/>
      <w:divBdr>
        <w:top w:val="none" w:sz="0" w:space="0" w:color="auto"/>
        <w:left w:val="none" w:sz="0" w:space="0" w:color="auto"/>
        <w:bottom w:val="none" w:sz="0" w:space="0" w:color="auto"/>
        <w:right w:val="none" w:sz="0" w:space="0" w:color="auto"/>
      </w:divBdr>
    </w:div>
    <w:div w:id="1764719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renntagnorthamerica.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http://www.lvacs.ne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B15ADC-F050-4D29-9AB3-BF3CC051D0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664</Words>
  <Characters>3930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Facsimile</vt:lpstr>
    </vt:vector>
  </TitlesOfParts>
  <Company>Microsoft Corporation</Company>
  <LinksUpToDate>false</LinksUpToDate>
  <CharactersWithSpaces>4585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Facsimile</dc:title>
  <dc:creator>GREGLYNN DAINELLE GIBBS</dc:creator>
  <cp:lastModifiedBy>GREGLYNN DAINELLE GIBBS</cp:lastModifiedBy>
  <cp:revision>8</cp:revision>
  <cp:lastPrinted>2014-10-10T19:08:00Z</cp:lastPrinted>
  <dcterms:created xsi:type="dcterms:W3CDTF">2014-10-07T15:27:00Z</dcterms:created>
  <dcterms:modified xsi:type="dcterms:W3CDTF">2014-10-10T19:09:00Z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TC010129271033</vt:lpwstr>
  </property>
</Properties>
</file>