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F4C" w:rsidRDefault="00B4492F" w:rsidP="00364F4C">
      <w:pPr>
        <w:rPr>
          <w:b/>
          <w:sz w:val="28"/>
          <w:szCs w:val="28"/>
        </w:rPr>
      </w:pPr>
      <w:r w:rsidRPr="00112D93">
        <w:rPr>
          <w:b/>
          <w:sz w:val="28"/>
          <w:szCs w:val="28"/>
        </w:rPr>
        <w:t>Journals</w:t>
      </w:r>
      <w:r w:rsidR="00364F4C">
        <w:rPr>
          <w:b/>
          <w:sz w:val="28"/>
          <w:szCs w:val="28"/>
        </w:rPr>
        <w:t xml:space="preserve"> Metrics</w:t>
      </w:r>
    </w:p>
    <w:p w:rsidR="00B4492F" w:rsidRPr="00364F4C" w:rsidRDefault="00364F4C" w:rsidP="00364F4C">
      <w:pPr>
        <w:pStyle w:val="ListParagraph"/>
        <w:numPr>
          <w:ilvl w:val="0"/>
          <w:numId w:val="3"/>
        </w:numPr>
        <w:rPr>
          <w:rFonts w:ascii="Arial" w:hAnsi="Arial" w:cs="Arial"/>
          <w:b/>
          <w:sz w:val="24"/>
          <w:szCs w:val="24"/>
        </w:rPr>
      </w:pPr>
      <w:r>
        <w:rPr>
          <w:rFonts w:ascii="Arial" w:hAnsi="Arial" w:cs="Arial"/>
          <w:b/>
          <w:sz w:val="28"/>
          <w:szCs w:val="28"/>
        </w:rPr>
        <w:t xml:space="preserve"> </w:t>
      </w:r>
      <w:r w:rsidR="00B4492F" w:rsidRPr="00364F4C">
        <w:rPr>
          <w:rFonts w:ascii="Arial" w:hAnsi="Arial" w:cs="Arial"/>
          <w:b/>
          <w:sz w:val="28"/>
          <w:szCs w:val="28"/>
        </w:rPr>
        <w:t>ISI Journal Citation Reports</w:t>
      </w:r>
      <w:r w:rsidR="00B4492F">
        <w:t xml:space="preserve">  </w:t>
      </w:r>
      <w:r w:rsidR="00B4492F" w:rsidRPr="00364F4C">
        <w:rPr>
          <w:rFonts w:ascii="Arial" w:hAnsi="Arial" w:cs="Arial"/>
          <w:sz w:val="24"/>
          <w:szCs w:val="24"/>
        </w:rPr>
        <w:t>-- provides journal impact factor, 5-year journal impact factor, journal immediacy Index and Journal Cited Half-Life.</w:t>
      </w:r>
    </w:p>
    <w:p w:rsidR="00B4492F" w:rsidRPr="00364F4C" w:rsidRDefault="00B4492F">
      <w:pPr>
        <w:rPr>
          <w:rFonts w:ascii="Arial" w:hAnsi="Arial" w:cs="Arial"/>
          <w:sz w:val="24"/>
          <w:szCs w:val="24"/>
        </w:rPr>
      </w:pPr>
      <w:r w:rsidRPr="00364F4C">
        <w:rPr>
          <w:rFonts w:ascii="Arial" w:hAnsi="Arial" w:cs="Arial"/>
          <w:sz w:val="24"/>
          <w:szCs w:val="24"/>
        </w:rPr>
        <w:t>Definitions below:</w:t>
      </w:r>
    </w:p>
    <w:p w:rsidR="0016135A" w:rsidRPr="00364F4C" w:rsidRDefault="00B4492F">
      <w:pPr>
        <w:rPr>
          <w:rStyle w:val="Emphasis"/>
          <w:rFonts w:ascii="Arial" w:hAnsi="Arial" w:cs="Arial"/>
          <w:b/>
          <w:i w:val="0"/>
          <w:sz w:val="24"/>
          <w:szCs w:val="24"/>
        </w:rPr>
      </w:pPr>
      <w:r w:rsidRPr="00364F4C">
        <w:rPr>
          <w:rStyle w:val="Emphasis"/>
          <w:rFonts w:ascii="Arial" w:hAnsi="Arial" w:cs="Arial"/>
          <w:b/>
          <w:i w:val="0"/>
          <w:sz w:val="24"/>
          <w:szCs w:val="24"/>
        </w:rPr>
        <w:t>Journal Impact Factor</w:t>
      </w:r>
    </w:p>
    <w:p w:rsidR="0016135A" w:rsidRPr="00364F4C" w:rsidRDefault="0016135A">
      <w:pPr>
        <w:rPr>
          <w:rStyle w:val="Emphasis"/>
          <w:rFonts w:ascii="Arial" w:hAnsi="Arial" w:cs="Arial"/>
          <w:b/>
          <w:i w:val="0"/>
          <w:sz w:val="24"/>
          <w:szCs w:val="24"/>
        </w:rPr>
      </w:pPr>
      <w:r w:rsidRPr="00364F4C">
        <w:rPr>
          <w:rFonts w:ascii="Arial" w:hAnsi="Arial" w:cs="Arial"/>
          <w:sz w:val="24"/>
          <w:szCs w:val="24"/>
        </w:rPr>
        <w:t>To calculate, divide c</w:t>
      </w:r>
      <w:r w:rsidR="00B4492F" w:rsidRPr="00364F4C">
        <w:rPr>
          <w:rFonts w:ascii="Arial" w:hAnsi="Arial" w:cs="Arial"/>
          <w:sz w:val="24"/>
          <w:szCs w:val="24"/>
        </w:rPr>
        <w:t xml:space="preserve">itations to articles from the most recent two full years by the total number of articles from the most recent two full years.  </w:t>
      </w:r>
      <w:r w:rsidRPr="00364F4C">
        <w:rPr>
          <w:rFonts w:ascii="Arial" w:hAnsi="Arial" w:cs="Arial"/>
          <w:sz w:val="24"/>
          <w:szCs w:val="24"/>
        </w:rPr>
        <w:t>This answers: how much is this j</w:t>
      </w:r>
      <w:r w:rsidR="00B4492F" w:rsidRPr="00364F4C">
        <w:rPr>
          <w:rFonts w:ascii="Arial" w:hAnsi="Arial" w:cs="Arial"/>
          <w:sz w:val="24"/>
          <w:szCs w:val="24"/>
        </w:rPr>
        <w:t xml:space="preserve">ournal being cited during </w:t>
      </w:r>
      <w:r w:rsidRPr="00364F4C">
        <w:rPr>
          <w:rFonts w:ascii="Arial" w:hAnsi="Arial" w:cs="Arial"/>
          <w:sz w:val="24"/>
          <w:szCs w:val="24"/>
        </w:rPr>
        <w:t>the most recent two full years?</w:t>
      </w:r>
      <w:r w:rsidR="00B4492F" w:rsidRPr="00364F4C">
        <w:rPr>
          <w:rFonts w:ascii="Arial" w:hAnsi="Arial" w:cs="Arial"/>
          <w:sz w:val="24"/>
          <w:szCs w:val="24"/>
        </w:rPr>
        <w:br/>
      </w:r>
      <w:r w:rsidR="00B4492F" w:rsidRPr="00364F4C">
        <w:rPr>
          <w:rFonts w:ascii="Arial" w:hAnsi="Arial" w:cs="Arial"/>
          <w:sz w:val="24"/>
          <w:szCs w:val="24"/>
        </w:rPr>
        <w:br/>
      </w:r>
      <w:r w:rsidR="00B4492F" w:rsidRPr="00364F4C">
        <w:rPr>
          <w:rStyle w:val="Emphasis"/>
          <w:rFonts w:ascii="Arial" w:hAnsi="Arial" w:cs="Arial"/>
          <w:b/>
          <w:i w:val="0"/>
          <w:sz w:val="24"/>
          <w:szCs w:val="24"/>
        </w:rPr>
        <w:t>5-Year Journal Impact Factor</w:t>
      </w:r>
    </w:p>
    <w:p w:rsidR="0016135A" w:rsidRPr="00364F4C" w:rsidRDefault="0016135A">
      <w:pPr>
        <w:rPr>
          <w:rStyle w:val="Emphasis"/>
          <w:rFonts w:ascii="Arial" w:hAnsi="Arial" w:cs="Arial"/>
          <w:b/>
          <w:i w:val="0"/>
          <w:sz w:val="24"/>
          <w:szCs w:val="24"/>
        </w:rPr>
      </w:pPr>
      <w:r w:rsidRPr="00364F4C">
        <w:rPr>
          <w:rFonts w:ascii="Arial" w:hAnsi="Arial" w:cs="Arial"/>
          <w:sz w:val="24"/>
          <w:szCs w:val="24"/>
        </w:rPr>
        <w:t>To calculate, divide c</w:t>
      </w:r>
      <w:r w:rsidR="00B4492F" w:rsidRPr="00364F4C">
        <w:rPr>
          <w:rFonts w:ascii="Arial" w:hAnsi="Arial" w:cs="Arial"/>
          <w:sz w:val="24"/>
          <w:szCs w:val="24"/>
        </w:rPr>
        <w:t>itations to articles from the most</w:t>
      </w:r>
      <w:r w:rsidRPr="00364F4C">
        <w:rPr>
          <w:rFonts w:ascii="Arial" w:hAnsi="Arial" w:cs="Arial"/>
          <w:sz w:val="24"/>
          <w:szCs w:val="24"/>
        </w:rPr>
        <w:t xml:space="preserve"> recent five full years</w:t>
      </w:r>
      <w:r w:rsidR="00B4492F" w:rsidRPr="00364F4C">
        <w:rPr>
          <w:rFonts w:ascii="Arial" w:hAnsi="Arial" w:cs="Arial"/>
          <w:sz w:val="24"/>
          <w:szCs w:val="24"/>
        </w:rPr>
        <w:t xml:space="preserve"> by the total number of articles from th</w:t>
      </w:r>
      <w:r w:rsidRPr="00364F4C">
        <w:rPr>
          <w:rFonts w:ascii="Arial" w:hAnsi="Arial" w:cs="Arial"/>
          <w:sz w:val="24"/>
          <w:szCs w:val="24"/>
        </w:rPr>
        <w:t>e most recent five full years.  This answers: how much is this j</w:t>
      </w:r>
      <w:r w:rsidR="00B4492F" w:rsidRPr="00364F4C">
        <w:rPr>
          <w:rFonts w:ascii="Arial" w:hAnsi="Arial" w:cs="Arial"/>
          <w:sz w:val="24"/>
          <w:szCs w:val="24"/>
        </w:rPr>
        <w:t>ournal being cited during t</w:t>
      </w:r>
      <w:r w:rsidRPr="00364F4C">
        <w:rPr>
          <w:rFonts w:ascii="Arial" w:hAnsi="Arial" w:cs="Arial"/>
          <w:sz w:val="24"/>
          <w:szCs w:val="24"/>
        </w:rPr>
        <w:t>he most recent five full years?</w:t>
      </w:r>
      <w:r w:rsidR="00B4492F" w:rsidRPr="00364F4C">
        <w:rPr>
          <w:rFonts w:ascii="Arial" w:hAnsi="Arial" w:cs="Arial"/>
          <w:sz w:val="24"/>
          <w:szCs w:val="24"/>
        </w:rPr>
        <w:br/>
      </w:r>
      <w:r w:rsidR="00B4492F" w:rsidRPr="00364F4C">
        <w:rPr>
          <w:rFonts w:ascii="Arial" w:hAnsi="Arial" w:cs="Arial"/>
          <w:sz w:val="24"/>
          <w:szCs w:val="24"/>
        </w:rPr>
        <w:br/>
      </w:r>
      <w:r w:rsidR="00B4492F" w:rsidRPr="00364F4C">
        <w:rPr>
          <w:rStyle w:val="Emphasis"/>
          <w:rFonts w:ascii="Arial" w:hAnsi="Arial" w:cs="Arial"/>
          <w:b/>
          <w:i w:val="0"/>
          <w:sz w:val="24"/>
          <w:szCs w:val="24"/>
        </w:rPr>
        <w:t>Journal Immediacy Index</w:t>
      </w:r>
    </w:p>
    <w:p w:rsidR="0016135A" w:rsidRPr="00364F4C" w:rsidRDefault="00364F4C">
      <w:pPr>
        <w:rPr>
          <w:rStyle w:val="Emphasis"/>
          <w:rFonts w:ascii="Arial" w:hAnsi="Arial" w:cs="Arial"/>
          <w:b/>
          <w:i w:val="0"/>
          <w:sz w:val="24"/>
          <w:szCs w:val="24"/>
        </w:rPr>
      </w:pPr>
      <w:r>
        <w:rPr>
          <w:rFonts w:ascii="Arial" w:hAnsi="Arial" w:cs="Arial"/>
          <w:sz w:val="24"/>
          <w:szCs w:val="24"/>
        </w:rPr>
        <w:t>This is calculated by dividing the c</w:t>
      </w:r>
      <w:r w:rsidR="00B4492F" w:rsidRPr="00364F4C">
        <w:rPr>
          <w:rFonts w:ascii="Arial" w:hAnsi="Arial" w:cs="Arial"/>
          <w:sz w:val="24"/>
          <w:szCs w:val="24"/>
        </w:rPr>
        <w:t xml:space="preserve">itations to articles from the current year by the total number of articles from the current year.  </w:t>
      </w:r>
      <w:r w:rsidR="0016135A" w:rsidRPr="00364F4C">
        <w:rPr>
          <w:rFonts w:ascii="Arial" w:hAnsi="Arial" w:cs="Arial"/>
          <w:sz w:val="24"/>
          <w:szCs w:val="24"/>
        </w:rPr>
        <w:t>This answers:  how is this j</w:t>
      </w:r>
      <w:r w:rsidR="00B4492F" w:rsidRPr="00364F4C">
        <w:rPr>
          <w:rFonts w:ascii="Arial" w:hAnsi="Arial" w:cs="Arial"/>
          <w:sz w:val="24"/>
          <w:szCs w:val="24"/>
        </w:rPr>
        <w:t>ournal being</w:t>
      </w:r>
      <w:r w:rsidR="0016135A" w:rsidRPr="00364F4C">
        <w:rPr>
          <w:rFonts w:ascii="Arial" w:hAnsi="Arial" w:cs="Arial"/>
          <w:sz w:val="24"/>
          <w:szCs w:val="24"/>
        </w:rPr>
        <w:t xml:space="preserve"> cited during the current year?</w:t>
      </w:r>
      <w:r w:rsidR="00B4492F" w:rsidRPr="00364F4C">
        <w:rPr>
          <w:rFonts w:ascii="Arial" w:hAnsi="Arial" w:cs="Arial"/>
          <w:sz w:val="24"/>
          <w:szCs w:val="24"/>
        </w:rPr>
        <w:br/>
      </w:r>
      <w:r w:rsidR="00B4492F" w:rsidRPr="00364F4C">
        <w:rPr>
          <w:rFonts w:ascii="Arial" w:hAnsi="Arial" w:cs="Arial"/>
          <w:sz w:val="24"/>
          <w:szCs w:val="24"/>
        </w:rPr>
        <w:br/>
      </w:r>
      <w:r w:rsidR="00B4492F" w:rsidRPr="00364F4C">
        <w:rPr>
          <w:rStyle w:val="Emphasis"/>
          <w:rFonts w:ascii="Arial" w:hAnsi="Arial" w:cs="Arial"/>
          <w:b/>
          <w:i w:val="0"/>
          <w:sz w:val="24"/>
          <w:szCs w:val="24"/>
        </w:rPr>
        <w:t>Journal Cited Half-Life</w:t>
      </w:r>
    </w:p>
    <w:p w:rsidR="00B4492F" w:rsidRPr="00364F4C" w:rsidRDefault="00B4492F">
      <w:pPr>
        <w:rPr>
          <w:rFonts w:ascii="Arial" w:hAnsi="Arial" w:cs="Arial"/>
          <w:sz w:val="24"/>
          <w:szCs w:val="24"/>
        </w:rPr>
      </w:pPr>
      <w:r w:rsidRPr="00364F4C">
        <w:rPr>
          <w:rFonts w:ascii="Arial" w:hAnsi="Arial" w:cs="Arial"/>
          <w:sz w:val="24"/>
          <w:szCs w:val="24"/>
        </w:rPr>
        <w:t>For the current Journal Citation Reports year, the median a</w:t>
      </w:r>
      <w:r w:rsidR="0016135A" w:rsidRPr="00364F4C">
        <w:rPr>
          <w:rFonts w:ascii="Arial" w:hAnsi="Arial" w:cs="Arial"/>
          <w:sz w:val="24"/>
          <w:szCs w:val="24"/>
        </w:rPr>
        <w:t>ge of journal articles cited.  This answers:  w</w:t>
      </w:r>
      <w:r w:rsidRPr="00364F4C">
        <w:rPr>
          <w:rFonts w:ascii="Arial" w:hAnsi="Arial" w:cs="Arial"/>
          <w:sz w:val="24"/>
          <w:szCs w:val="24"/>
        </w:rPr>
        <w:t>hat is the duration of citati</w:t>
      </w:r>
      <w:r w:rsidR="0016135A" w:rsidRPr="00364F4C">
        <w:rPr>
          <w:rFonts w:ascii="Arial" w:hAnsi="Arial" w:cs="Arial"/>
          <w:sz w:val="24"/>
          <w:szCs w:val="24"/>
        </w:rPr>
        <w:t>on to articles in this Journal?</w:t>
      </w:r>
    </w:p>
    <w:p w:rsidR="00B4492F" w:rsidRPr="00364F4C" w:rsidRDefault="00364F4C" w:rsidP="00364F4C">
      <w:pPr>
        <w:pStyle w:val="ListParagraph"/>
        <w:numPr>
          <w:ilvl w:val="0"/>
          <w:numId w:val="3"/>
        </w:numPr>
        <w:ind w:left="-90" w:firstLine="0"/>
        <w:rPr>
          <w:rFonts w:ascii="Arial" w:hAnsi="Arial" w:cs="Arial"/>
          <w:sz w:val="24"/>
          <w:szCs w:val="24"/>
        </w:rPr>
      </w:pPr>
      <w:r>
        <w:rPr>
          <w:rFonts w:ascii="Arial" w:hAnsi="Arial" w:cs="Arial"/>
          <w:b/>
          <w:sz w:val="28"/>
          <w:szCs w:val="28"/>
        </w:rPr>
        <w:t xml:space="preserve"> </w:t>
      </w:r>
      <w:r w:rsidRPr="00364F4C">
        <w:rPr>
          <w:rFonts w:ascii="Arial" w:hAnsi="Arial" w:cs="Arial"/>
          <w:b/>
          <w:sz w:val="28"/>
          <w:szCs w:val="28"/>
        </w:rPr>
        <w:t>Eigenfactor (</w:t>
      </w:r>
      <w:r w:rsidRPr="00364F4C">
        <w:rPr>
          <w:rFonts w:ascii="Arial" w:hAnsi="Arial" w:cs="Arial"/>
          <w:b/>
          <w:sz w:val="24"/>
          <w:szCs w:val="24"/>
        </w:rPr>
        <w:t>http://www.eigenfactor.org/</w:t>
      </w:r>
      <w:r w:rsidR="00B4492F" w:rsidRPr="00364F4C">
        <w:rPr>
          <w:rFonts w:ascii="Arial" w:hAnsi="Arial" w:cs="Arial"/>
          <w:b/>
          <w:sz w:val="24"/>
          <w:szCs w:val="24"/>
        </w:rPr>
        <w:t>)</w:t>
      </w:r>
      <w:r w:rsidR="00B4492F" w:rsidRPr="00364F4C">
        <w:rPr>
          <w:rFonts w:ascii="Arial" w:hAnsi="Arial" w:cs="Arial"/>
          <w:sz w:val="24"/>
          <w:szCs w:val="24"/>
        </w:rPr>
        <w:t xml:space="preserve">. </w:t>
      </w:r>
      <w:r w:rsidR="00F9213C" w:rsidRPr="00364F4C">
        <w:rPr>
          <w:rFonts w:ascii="Arial" w:hAnsi="Arial" w:cs="Arial"/>
          <w:sz w:val="24"/>
          <w:szCs w:val="24"/>
        </w:rPr>
        <w:t xml:space="preserve">Freely available. </w:t>
      </w:r>
      <w:r w:rsidR="00B4492F" w:rsidRPr="00364F4C">
        <w:rPr>
          <w:rFonts w:ascii="Arial" w:hAnsi="Arial" w:cs="Arial"/>
          <w:sz w:val="24"/>
          <w:szCs w:val="24"/>
        </w:rPr>
        <w:t xml:space="preserve"> Data supp</w:t>
      </w:r>
      <w:r w:rsidR="0016135A" w:rsidRPr="00364F4C">
        <w:rPr>
          <w:rFonts w:ascii="Arial" w:hAnsi="Arial" w:cs="Arial"/>
          <w:sz w:val="24"/>
          <w:szCs w:val="24"/>
        </w:rPr>
        <w:t>lied for this metric by Thomson Reuters (ISI)</w:t>
      </w:r>
      <w:r w:rsidR="00B4492F" w:rsidRPr="00364F4C">
        <w:rPr>
          <w:rFonts w:ascii="Arial" w:hAnsi="Arial" w:cs="Arial"/>
          <w:sz w:val="24"/>
          <w:szCs w:val="24"/>
        </w:rPr>
        <w:t xml:space="preserve"> --  provides </w:t>
      </w:r>
      <w:r w:rsidR="00F7168D" w:rsidRPr="00364F4C">
        <w:rPr>
          <w:rFonts w:ascii="Arial" w:hAnsi="Arial" w:cs="Arial"/>
          <w:sz w:val="24"/>
          <w:szCs w:val="24"/>
        </w:rPr>
        <w:t>E</w:t>
      </w:r>
      <w:r w:rsidR="0016135A" w:rsidRPr="00364F4C">
        <w:rPr>
          <w:rFonts w:ascii="Arial" w:hAnsi="Arial" w:cs="Arial"/>
          <w:sz w:val="24"/>
          <w:szCs w:val="24"/>
        </w:rPr>
        <w:t xml:space="preserve">igenfactor </w:t>
      </w:r>
      <w:r w:rsidR="00F7168D" w:rsidRPr="00364F4C">
        <w:rPr>
          <w:rFonts w:ascii="Arial" w:hAnsi="Arial" w:cs="Arial"/>
          <w:sz w:val="24"/>
          <w:szCs w:val="24"/>
        </w:rPr>
        <w:t xml:space="preserve"> for journals </w:t>
      </w:r>
      <w:r w:rsidR="0016135A" w:rsidRPr="00364F4C">
        <w:rPr>
          <w:rFonts w:ascii="Arial" w:hAnsi="Arial" w:cs="Arial"/>
          <w:sz w:val="24"/>
          <w:szCs w:val="24"/>
        </w:rPr>
        <w:t xml:space="preserve">and </w:t>
      </w:r>
      <w:r w:rsidR="00B4492F" w:rsidRPr="00364F4C">
        <w:rPr>
          <w:rFonts w:ascii="Arial" w:hAnsi="Arial" w:cs="Arial"/>
          <w:sz w:val="24"/>
          <w:szCs w:val="24"/>
        </w:rPr>
        <w:t>article influence</w:t>
      </w:r>
      <w:r w:rsidR="00F7168D" w:rsidRPr="00364F4C">
        <w:rPr>
          <w:rFonts w:ascii="Arial" w:hAnsi="Arial" w:cs="Arial"/>
          <w:sz w:val="24"/>
          <w:szCs w:val="24"/>
        </w:rPr>
        <w:t xml:space="preserve"> for each article in a journal</w:t>
      </w:r>
      <w:r w:rsidR="00F13DC5" w:rsidRPr="00364F4C">
        <w:rPr>
          <w:rFonts w:ascii="Arial" w:hAnsi="Arial" w:cs="Arial"/>
          <w:sz w:val="24"/>
          <w:szCs w:val="24"/>
        </w:rPr>
        <w:t>.</w:t>
      </w:r>
    </w:p>
    <w:p w:rsidR="00F13DC5" w:rsidRPr="00364F4C" w:rsidRDefault="00F13DC5" w:rsidP="00F13DC5">
      <w:pPr>
        <w:pStyle w:val="NormalWeb"/>
        <w:rPr>
          <w:rFonts w:ascii="Arial" w:hAnsi="Arial" w:cs="Arial"/>
          <w:sz w:val="24"/>
          <w:szCs w:val="24"/>
        </w:rPr>
      </w:pPr>
      <w:r w:rsidRPr="00364F4C">
        <w:rPr>
          <w:rFonts w:ascii="Arial" w:hAnsi="Arial" w:cs="Arial"/>
          <w:sz w:val="24"/>
          <w:szCs w:val="24"/>
        </w:rPr>
        <w:t>“</w:t>
      </w:r>
      <w:r w:rsidRPr="00364F4C">
        <w:rPr>
          <w:rFonts w:ascii="Arial" w:hAnsi="Arial" w:cs="Arial"/>
          <w:sz w:val="24"/>
          <w:szCs w:val="24"/>
        </w:rPr>
        <w:t xml:space="preserve">In many research areas, articles are not frequently cited until several years after publication. Therefore, measures that only look at citations in the first two years after publication can be misleading. The </w:t>
      </w:r>
      <w:r w:rsidRPr="00364F4C">
        <w:rPr>
          <w:rStyle w:val="Emphasis"/>
          <w:rFonts w:ascii="Arial" w:hAnsi="Arial" w:cs="Arial"/>
          <w:sz w:val="24"/>
          <w:szCs w:val="24"/>
        </w:rPr>
        <w:t>Eigenfactor</w:t>
      </w:r>
      <w:r w:rsidRPr="00364F4C">
        <w:rPr>
          <w:rFonts w:ascii="Arial" w:hAnsi="Arial" w:cs="Arial"/>
          <w:sz w:val="24"/>
          <w:szCs w:val="24"/>
        </w:rPr>
        <w:t xml:space="preserve"> score and the </w:t>
      </w:r>
      <w:r w:rsidRPr="00364F4C">
        <w:rPr>
          <w:rStyle w:val="Emphasis"/>
          <w:rFonts w:ascii="Arial" w:hAnsi="Arial" w:cs="Arial"/>
          <w:sz w:val="24"/>
          <w:szCs w:val="24"/>
        </w:rPr>
        <w:t xml:space="preserve">Article Influence </w:t>
      </w:r>
      <w:r w:rsidRPr="00364F4C">
        <w:rPr>
          <w:rFonts w:ascii="Arial" w:hAnsi="Arial" w:cs="Arial"/>
          <w:sz w:val="24"/>
          <w:szCs w:val="24"/>
        </w:rPr>
        <w:t>score is calculated based on the citations received over a five year period.</w:t>
      </w:r>
      <w:r w:rsidRPr="00364F4C">
        <w:rPr>
          <w:rFonts w:ascii="Arial" w:hAnsi="Arial" w:cs="Arial"/>
          <w:sz w:val="24"/>
          <w:szCs w:val="24"/>
        </w:rPr>
        <w:t>”</w:t>
      </w:r>
    </w:p>
    <w:p w:rsidR="00F13DC5" w:rsidRPr="00364F4C" w:rsidRDefault="00F13DC5" w:rsidP="00F13DC5">
      <w:pPr>
        <w:pStyle w:val="NormalWeb"/>
        <w:rPr>
          <w:rFonts w:ascii="Arial" w:hAnsi="Arial" w:cs="Arial"/>
          <w:sz w:val="24"/>
          <w:szCs w:val="24"/>
        </w:rPr>
      </w:pPr>
      <w:r w:rsidRPr="00364F4C">
        <w:rPr>
          <w:rFonts w:ascii="Arial" w:hAnsi="Arial" w:cs="Arial"/>
          <w:sz w:val="24"/>
          <w:szCs w:val="24"/>
        </w:rPr>
        <w:t>“</w:t>
      </w:r>
      <w:r w:rsidRPr="00364F4C">
        <w:rPr>
          <w:rFonts w:ascii="Arial" w:hAnsi="Arial" w:cs="Arial"/>
          <w:sz w:val="24"/>
          <w:szCs w:val="24"/>
        </w:rPr>
        <w:t>Scholarly references join journals together in a vast network of citations. Our algorithms use the structure of the entire network (instead of purely local citation information) to evaluate the importance of each journal.</w:t>
      </w:r>
      <w:r w:rsidRPr="00364F4C">
        <w:rPr>
          <w:rFonts w:ascii="Arial" w:hAnsi="Arial" w:cs="Arial"/>
          <w:sz w:val="24"/>
          <w:szCs w:val="24"/>
        </w:rPr>
        <w:t>”</w:t>
      </w:r>
    </w:p>
    <w:p w:rsidR="0016135A" w:rsidRPr="00364F4C" w:rsidRDefault="0016135A" w:rsidP="0016135A">
      <w:pPr>
        <w:pStyle w:val="NormalWeb"/>
        <w:rPr>
          <w:rFonts w:ascii="Arial" w:hAnsi="Arial" w:cs="Arial"/>
          <w:sz w:val="24"/>
          <w:szCs w:val="24"/>
        </w:rPr>
      </w:pPr>
      <w:r w:rsidRPr="00364F4C">
        <w:rPr>
          <w:rFonts w:ascii="Arial" w:hAnsi="Arial" w:cs="Arial"/>
          <w:sz w:val="24"/>
          <w:szCs w:val="24"/>
        </w:rPr>
        <w:lastRenderedPageBreak/>
        <w:t xml:space="preserve">A journal's </w:t>
      </w:r>
      <w:r w:rsidRPr="00364F4C">
        <w:rPr>
          <w:rStyle w:val="Emphasis"/>
          <w:rFonts w:ascii="Arial" w:hAnsi="Arial" w:cs="Arial"/>
          <w:sz w:val="24"/>
          <w:szCs w:val="24"/>
        </w:rPr>
        <w:t>Eigenfactor</w:t>
      </w:r>
      <w:r w:rsidRPr="00364F4C">
        <w:rPr>
          <w:rFonts w:ascii="Arial" w:hAnsi="Arial" w:cs="Arial"/>
          <w:sz w:val="24"/>
          <w:szCs w:val="24"/>
        </w:rPr>
        <w:t xml:space="preserve"> </w:t>
      </w:r>
      <w:r w:rsidR="00364F4C">
        <w:rPr>
          <w:rFonts w:ascii="Arial" w:hAnsi="Arial" w:cs="Arial"/>
          <w:sz w:val="24"/>
          <w:szCs w:val="24"/>
        </w:rPr>
        <w:t xml:space="preserve"> </w:t>
      </w:r>
      <w:r w:rsidRPr="00364F4C">
        <w:rPr>
          <w:rFonts w:ascii="Arial" w:hAnsi="Arial" w:cs="Arial"/>
          <w:sz w:val="24"/>
          <w:szCs w:val="24"/>
        </w:rPr>
        <w:t>score is a</w:t>
      </w:r>
      <w:r w:rsidRPr="00364F4C">
        <w:rPr>
          <w:rFonts w:ascii="Arial" w:hAnsi="Arial" w:cs="Arial"/>
          <w:sz w:val="24"/>
          <w:szCs w:val="24"/>
        </w:rPr>
        <w:t xml:space="preserve"> measure of the journal's total importance to the scientific community. With all else equal, a journal's </w:t>
      </w:r>
      <w:r w:rsidRPr="00364F4C">
        <w:rPr>
          <w:rStyle w:val="Emphasis"/>
          <w:rFonts w:ascii="Arial" w:hAnsi="Arial" w:cs="Arial"/>
          <w:sz w:val="24"/>
          <w:szCs w:val="24"/>
        </w:rPr>
        <w:t>Eigenfactor</w:t>
      </w:r>
      <w:r w:rsidRPr="00364F4C">
        <w:rPr>
          <w:rFonts w:ascii="Arial" w:hAnsi="Arial" w:cs="Arial"/>
          <w:sz w:val="24"/>
          <w:szCs w:val="24"/>
        </w:rPr>
        <w:t xml:space="preserve"> score doubles when it doubles in size. Thus a very large journal such as the </w:t>
      </w:r>
      <w:r w:rsidRPr="00364F4C">
        <w:rPr>
          <w:rStyle w:val="Emphasis"/>
          <w:rFonts w:ascii="Arial" w:hAnsi="Arial" w:cs="Arial"/>
          <w:sz w:val="24"/>
          <w:szCs w:val="24"/>
        </w:rPr>
        <w:t xml:space="preserve">Journal of Biological Chemistry </w:t>
      </w:r>
      <w:r w:rsidRPr="00364F4C">
        <w:rPr>
          <w:rFonts w:ascii="Arial" w:hAnsi="Arial" w:cs="Arial"/>
          <w:sz w:val="24"/>
          <w:szCs w:val="24"/>
        </w:rPr>
        <w:t xml:space="preserve">which publishes more than 6,000 articles annually, will have extremely high </w:t>
      </w:r>
      <w:r w:rsidRPr="00364F4C">
        <w:rPr>
          <w:rStyle w:val="Emphasis"/>
          <w:rFonts w:ascii="Arial" w:hAnsi="Arial" w:cs="Arial"/>
          <w:sz w:val="24"/>
          <w:szCs w:val="24"/>
        </w:rPr>
        <w:t>Eigenfactor</w:t>
      </w:r>
      <w:r w:rsidRPr="00364F4C">
        <w:rPr>
          <w:rFonts w:ascii="Arial" w:hAnsi="Arial" w:cs="Arial"/>
          <w:sz w:val="24"/>
          <w:szCs w:val="24"/>
        </w:rPr>
        <w:t xml:space="preserve"> scores simply based upon its size. </w:t>
      </w:r>
    </w:p>
    <w:p w:rsidR="00B4492F" w:rsidRPr="00364F4C" w:rsidRDefault="0016135A" w:rsidP="00F13DC5">
      <w:pPr>
        <w:pStyle w:val="NormalWeb"/>
        <w:rPr>
          <w:rFonts w:ascii="Arial" w:hAnsi="Arial" w:cs="Arial"/>
          <w:sz w:val="24"/>
          <w:szCs w:val="24"/>
        </w:rPr>
      </w:pPr>
      <w:r w:rsidRPr="00364F4C">
        <w:rPr>
          <w:rStyle w:val="Emphasis"/>
          <w:rFonts w:ascii="Arial" w:hAnsi="Arial" w:cs="Arial"/>
          <w:sz w:val="24"/>
          <w:szCs w:val="24"/>
        </w:rPr>
        <w:t>Eigenfactor</w:t>
      </w:r>
      <w:r w:rsidRPr="00364F4C">
        <w:rPr>
          <w:rFonts w:ascii="Arial" w:hAnsi="Arial" w:cs="Arial"/>
          <w:sz w:val="24"/>
          <w:szCs w:val="24"/>
        </w:rPr>
        <w:t xml:space="preserve"> scores are scaled so that the sum of the </w:t>
      </w:r>
      <w:r w:rsidRPr="00364F4C">
        <w:rPr>
          <w:rStyle w:val="Emphasis"/>
          <w:rFonts w:ascii="Arial" w:hAnsi="Arial" w:cs="Arial"/>
          <w:sz w:val="24"/>
          <w:szCs w:val="24"/>
        </w:rPr>
        <w:t>Eigenfactor</w:t>
      </w:r>
      <w:r w:rsidRPr="00364F4C">
        <w:rPr>
          <w:rFonts w:ascii="Arial" w:hAnsi="Arial" w:cs="Arial"/>
          <w:sz w:val="24"/>
          <w:szCs w:val="24"/>
        </w:rPr>
        <w:t xml:space="preserve"> scores of all journals listed in Thomson's Journal Citation Reports (JCR) is 100. </w:t>
      </w:r>
    </w:p>
    <w:p w:rsidR="00B4492F" w:rsidRPr="00364F4C" w:rsidRDefault="00B4492F" w:rsidP="00B4492F">
      <w:pPr>
        <w:pStyle w:val="NormalWeb"/>
        <w:rPr>
          <w:rFonts w:ascii="Arial" w:hAnsi="Arial" w:cs="Arial"/>
          <w:sz w:val="24"/>
          <w:szCs w:val="24"/>
        </w:rPr>
      </w:pPr>
      <w:r w:rsidRPr="00364F4C">
        <w:rPr>
          <w:rStyle w:val="Emphasis"/>
          <w:rFonts w:ascii="Arial" w:hAnsi="Arial" w:cs="Arial"/>
          <w:sz w:val="24"/>
          <w:szCs w:val="24"/>
        </w:rPr>
        <w:t>Article Influence</w:t>
      </w:r>
      <w:r w:rsidRPr="00364F4C">
        <w:rPr>
          <w:rFonts w:ascii="Arial" w:hAnsi="Arial" w:cs="Arial"/>
          <w:sz w:val="24"/>
          <w:szCs w:val="24"/>
        </w:rPr>
        <w:t xml:space="preserve"> score measures the average influence, per article, of the papers in a journal. As such, it is comparable to Thomson Scientific's widely-used Impact Factor. </w:t>
      </w:r>
      <w:r w:rsidRPr="00364F4C">
        <w:rPr>
          <w:rStyle w:val="Emphasis"/>
          <w:rFonts w:ascii="Arial" w:hAnsi="Arial" w:cs="Arial"/>
          <w:sz w:val="24"/>
          <w:szCs w:val="24"/>
        </w:rPr>
        <w:t>Article Influence</w:t>
      </w:r>
      <w:r w:rsidRPr="00364F4C">
        <w:rPr>
          <w:rFonts w:ascii="Arial" w:hAnsi="Arial" w:cs="Arial"/>
          <w:sz w:val="24"/>
          <w:szCs w:val="24"/>
        </w:rPr>
        <w:t xml:space="preserve"> scores are normalized so that the mean article in the entire Thomson Journal Citation Reports (JCR) database has an article influence of 1.00. </w:t>
      </w:r>
    </w:p>
    <w:p w:rsidR="00B4492F" w:rsidRPr="00364F4C" w:rsidRDefault="00B4492F">
      <w:pPr>
        <w:rPr>
          <w:rFonts w:ascii="Arial" w:hAnsi="Arial" w:cs="Arial"/>
          <w:sz w:val="24"/>
          <w:szCs w:val="24"/>
        </w:rPr>
      </w:pPr>
      <w:r w:rsidRPr="00364F4C">
        <w:rPr>
          <w:rFonts w:ascii="Arial" w:hAnsi="Arial" w:cs="Arial"/>
          <w:sz w:val="24"/>
          <w:szCs w:val="24"/>
        </w:rPr>
        <w:br/>
        <w:t xml:space="preserve">The </w:t>
      </w:r>
      <w:r w:rsidR="00F13DC5" w:rsidRPr="00364F4C">
        <w:rPr>
          <w:rFonts w:ascii="Arial" w:hAnsi="Arial" w:cs="Arial"/>
          <w:sz w:val="24"/>
          <w:szCs w:val="24"/>
        </w:rPr>
        <w:t xml:space="preserve">article influence score is calculated by dividing the </w:t>
      </w:r>
      <w:r w:rsidRPr="00364F4C">
        <w:rPr>
          <w:rFonts w:ascii="Arial" w:hAnsi="Arial" w:cs="Arial"/>
          <w:sz w:val="24"/>
          <w:szCs w:val="24"/>
        </w:rPr>
        <w:t xml:space="preserve">Eigenfactor score by the number of articles published in Journal.  </w:t>
      </w:r>
      <w:r w:rsidR="00F7168D" w:rsidRPr="00364F4C">
        <w:rPr>
          <w:rFonts w:ascii="Arial" w:hAnsi="Arial" w:cs="Arial"/>
          <w:sz w:val="24"/>
          <w:szCs w:val="24"/>
        </w:rPr>
        <w:t>It</w:t>
      </w:r>
      <w:r w:rsidR="00F13DC5" w:rsidRPr="00364F4C">
        <w:rPr>
          <w:rFonts w:ascii="Arial" w:hAnsi="Arial" w:cs="Arial"/>
          <w:sz w:val="24"/>
          <w:szCs w:val="24"/>
        </w:rPr>
        <w:t xml:space="preserve"> answers the following question: </w:t>
      </w:r>
      <w:r w:rsidRPr="00364F4C">
        <w:rPr>
          <w:rFonts w:ascii="Arial" w:hAnsi="Arial" w:cs="Arial"/>
          <w:sz w:val="24"/>
          <w:szCs w:val="24"/>
        </w:rPr>
        <w:t>"I know how impactful the Journal as a whole is, but what about the average individual article in the Journal?"</w:t>
      </w:r>
    </w:p>
    <w:p w:rsidR="00F7168D" w:rsidRDefault="00F7168D">
      <w:pPr>
        <w:rPr>
          <w:rFonts w:ascii="Arial" w:hAnsi="Arial" w:cs="Arial"/>
          <w:sz w:val="20"/>
          <w:szCs w:val="20"/>
        </w:rPr>
      </w:pPr>
    </w:p>
    <w:p w:rsidR="00112D93" w:rsidRPr="00364F4C" w:rsidRDefault="00F7168D" w:rsidP="00364F4C">
      <w:pPr>
        <w:pStyle w:val="ListParagraph"/>
        <w:numPr>
          <w:ilvl w:val="0"/>
          <w:numId w:val="3"/>
        </w:numPr>
        <w:rPr>
          <w:rFonts w:ascii="Arial" w:hAnsi="Arial" w:cs="Arial"/>
          <w:sz w:val="24"/>
          <w:szCs w:val="24"/>
        </w:rPr>
      </w:pPr>
      <w:r w:rsidRPr="00364F4C">
        <w:rPr>
          <w:rFonts w:ascii="Arial" w:hAnsi="Arial" w:cs="Arial"/>
          <w:b/>
          <w:sz w:val="28"/>
          <w:szCs w:val="28"/>
        </w:rPr>
        <w:t>Scopus Journal Analyzer</w:t>
      </w:r>
      <w:r w:rsidRPr="00364F4C">
        <w:rPr>
          <w:sz w:val="20"/>
          <w:szCs w:val="20"/>
        </w:rPr>
        <w:t xml:space="preserve"> </w:t>
      </w:r>
      <w:r w:rsidRPr="00364F4C">
        <w:rPr>
          <w:rFonts w:ascii="Arial" w:hAnsi="Arial" w:cs="Arial"/>
          <w:sz w:val="24"/>
          <w:szCs w:val="24"/>
        </w:rPr>
        <w:t>(</w:t>
      </w:r>
      <w:hyperlink r:id="rId6" w:history="1">
        <w:r w:rsidRPr="00364F4C">
          <w:rPr>
            <w:rStyle w:val="Hyperlink"/>
            <w:rFonts w:ascii="Arial" w:hAnsi="Arial" w:cs="Arial"/>
            <w:sz w:val="24"/>
            <w:szCs w:val="24"/>
          </w:rPr>
          <w:t>http://www.info.sciverse.c</w:t>
        </w:r>
        <w:r w:rsidRPr="00364F4C">
          <w:rPr>
            <w:rStyle w:val="Hyperlink"/>
            <w:rFonts w:ascii="Arial" w:hAnsi="Arial" w:cs="Arial"/>
            <w:sz w:val="24"/>
            <w:szCs w:val="24"/>
          </w:rPr>
          <w:t>om/scopus/scopus-in-detail/tools/journalanalyzer/</w:t>
        </w:r>
      </w:hyperlink>
      <w:r w:rsidRPr="00364F4C">
        <w:rPr>
          <w:rFonts w:ascii="Arial" w:hAnsi="Arial" w:cs="Arial"/>
          <w:sz w:val="24"/>
          <w:szCs w:val="24"/>
        </w:rPr>
        <w:t>)</w:t>
      </w:r>
    </w:p>
    <w:p w:rsidR="00112D93" w:rsidRPr="00364F4C" w:rsidRDefault="00112D93" w:rsidP="00112D93">
      <w:pPr>
        <w:spacing w:before="100" w:beforeAutospacing="1" w:after="100" w:afterAutospacing="1" w:line="240" w:lineRule="auto"/>
        <w:rPr>
          <w:rFonts w:ascii="Arial" w:eastAsia="Times New Roman" w:hAnsi="Arial" w:cs="Arial"/>
          <w:sz w:val="24"/>
          <w:szCs w:val="24"/>
          <w:lang w:val="en"/>
        </w:rPr>
      </w:pPr>
      <w:r w:rsidRPr="00227EF7">
        <w:rPr>
          <w:rFonts w:ascii="Arial" w:eastAsia="Times New Roman" w:hAnsi="Arial" w:cs="Arial"/>
          <w:sz w:val="24"/>
          <w:szCs w:val="24"/>
          <w:lang w:val="en"/>
        </w:rPr>
        <w:t>The Scopu</w:t>
      </w:r>
      <w:r w:rsidRPr="00364F4C">
        <w:rPr>
          <w:rFonts w:ascii="Arial" w:eastAsia="Times New Roman" w:hAnsi="Arial" w:cs="Arial"/>
          <w:sz w:val="24"/>
          <w:szCs w:val="24"/>
          <w:lang w:val="en"/>
        </w:rPr>
        <w:t>s Journal Analyzer allows the</w:t>
      </w:r>
      <w:r w:rsidRPr="00227EF7">
        <w:rPr>
          <w:rFonts w:ascii="Arial" w:eastAsia="Times New Roman" w:hAnsi="Arial" w:cs="Arial"/>
          <w:sz w:val="24"/>
          <w:szCs w:val="24"/>
          <w:lang w:val="en"/>
        </w:rPr>
        <w:t xml:space="preserve"> select</w:t>
      </w:r>
      <w:r w:rsidRPr="00364F4C">
        <w:rPr>
          <w:rFonts w:ascii="Arial" w:eastAsia="Times New Roman" w:hAnsi="Arial" w:cs="Arial"/>
          <w:sz w:val="24"/>
          <w:szCs w:val="24"/>
          <w:lang w:val="en"/>
        </w:rPr>
        <w:t>ion of</w:t>
      </w:r>
      <w:r w:rsidRPr="00227EF7">
        <w:rPr>
          <w:rFonts w:ascii="Arial" w:eastAsia="Times New Roman" w:hAnsi="Arial" w:cs="Arial"/>
          <w:sz w:val="24"/>
          <w:szCs w:val="24"/>
          <w:lang w:val="en"/>
        </w:rPr>
        <w:t xml:space="preserve"> up to 10 journals in a specific field. The results are uploaded into graphs, making it easy to see how journals are performing relative to each other. The data displayed can also be limited to a shorter time period than the default from 1996 to the present.</w:t>
      </w:r>
    </w:p>
    <w:p w:rsidR="00F9213C" w:rsidRPr="00364F4C" w:rsidRDefault="00F9213C">
      <w:pPr>
        <w:rPr>
          <w:rFonts w:ascii="Arial" w:hAnsi="Arial" w:cs="Arial"/>
          <w:sz w:val="24"/>
          <w:szCs w:val="24"/>
        </w:rPr>
      </w:pPr>
      <w:r w:rsidRPr="00364F4C">
        <w:rPr>
          <w:rFonts w:ascii="Arial" w:hAnsi="Arial" w:cs="Arial"/>
          <w:sz w:val="24"/>
          <w:szCs w:val="24"/>
        </w:rPr>
        <w:t xml:space="preserve">This metrics is freely available at </w:t>
      </w:r>
      <w:hyperlink r:id="rId7" w:tgtFrame="_blank" w:history="1">
        <w:r w:rsidRPr="00364F4C">
          <w:rPr>
            <w:rStyle w:val="Hyperlink"/>
            <w:rFonts w:ascii="Arial" w:hAnsi="Arial" w:cs="Arial"/>
            <w:sz w:val="24"/>
            <w:szCs w:val="24"/>
          </w:rPr>
          <w:t>www.jour</w:t>
        </w:r>
        <w:r w:rsidRPr="00364F4C">
          <w:rPr>
            <w:rStyle w:val="Hyperlink"/>
            <w:rFonts w:ascii="Arial" w:hAnsi="Arial" w:cs="Arial"/>
            <w:sz w:val="24"/>
            <w:szCs w:val="24"/>
          </w:rPr>
          <w:t>nalm</w:t>
        </w:r>
        <w:r w:rsidRPr="00364F4C">
          <w:rPr>
            <w:rStyle w:val="Hyperlink"/>
            <w:rFonts w:ascii="Arial" w:hAnsi="Arial" w:cs="Arial"/>
            <w:sz w:val="24"/>
            <w:szCs w:val="24"/>
          </w:rPr>
          <w:t>etrics.com</w:t>
        </w:r>
      </w:hyperlink>
    </w:p>
    <w:p w:rsidR="00227EF7" w:rsidRPr="00364F4C" w:rsidRDefault="00F9213C" w:rsidP="00F9213C">
      <w:pPr>
        <w:spacing w:before="100" w:beforeAutospacing="1" w:after="100" w:afterAutospacing="1" w:line="240" w:lineRule="auto"/>
        <w:rPr>
          <w:rFonts w:ascii="Arial" w:eastAsia="Times New Roman" w:hAnsi="Arial" w:cs="Arial"/>
          <w:sz w:val="24"/>
          <w:szCs w:val="24"/>
        </w:rPr>
      </w:pPr>
      <w:r w:rsidRPr="00364F4C">
        <w:rPr>
          <w:rFonts w:ascii="Arial" w:eastAsia="Times New Roman" w:hAnsi="Arial" w:cs="Arial"/>
          <w:sz w:val="24"/>
          <w:szCs w:val="24"/>
        </w:rPr>
        <w:t>It allows s</w:t>
      </w:r>
      <w:r w:rsidRPr="00F9213C">
        <w:rPr>
          <w:rFonts w:ascii="Arial" w:eastAsia="Times New Roman" w:hAnsi="Arial" w:cs="Arial"/>
          <w:sz w:val="24"/>
          <w:szCs w:val="24"/>
        </w:rPr>
        <w:t>earch</w:t>
      </w:r>
      <w:r w:rsidRPr="00364F4C">
        <w:rPr>
          <w:rFonts w:ascii="Arial" w:eastAsia="Times New Roman" w:hAnsi="Arial" w:cs="Arial"/>
          <w:sz w:val="24"/>
          <w:szCs w:val="24"/>
        </w:rPr>
        <w:t>ing</w:t>
      </w:r>
      <w:r w:rsidRPr="00F9213C">
        <w:rPr>
          <w:rFonts w:ascii="Arial" w:eastAsia="Times New Roman" w:hAnsi="Arial" w:cs="Arial"/>
          <w:sz w:val="24"/>
          <w:szCs w:val="24"/>
        </w:rPr>
        <w:t xml:space="preserve"> the entire collection of journals covered by Scopus along with their SNIP and SJR metrics going back to 1999. </w:t>
      </w:r>
      <w:r w:rsidR="00227EF7" w:rsidRPr="00364F4C">
        <w:rPr>
          <w:rFonts w:ascii="Arial" w:eastAsia="Times New Roman" w:hAnsi="Arial" w:cs="Arial"/>
          <w:sz w:val="24"/>
          <w:szCs w:val="24"/>
        </w:rPr>
        <w:t xml:space="preserve"> </w:t>
      </w:r>
    </w:p>
    <w:p w:rsidR="00227EF7" w:rsidRPr="00F9213C" w:rsidRDefault="00227EF7" w:rsidP="00227EF7">
      <w:pPr>
        <w:pStyle w:val="NormalWeb"/>
        <w:rPr>
          <w:rFonts w:ascii="Arial" w:hAnsi="Arial" w:cs="Arial"/>
          <w:sz w:val="24"/>
          <w:szCs w:val="24"/>
        </w:rPr>
      </w:pPr>
      <w:r w:rsidRPr="00364F4C">
        <w:rPr>
          <w:rFonts w:ascii="Arial" w:hAnsi="Arial" w:cs="Arial"/>
          <w:b/>
          <w:sz w:val="24"/>
          <w:szCs w:val="24"/>
        </w:rPr>
        <w:t>Source Normalized Impact per Paper</w:t>
      </w:r>
      <w:r w:rsidRPr="00364F4C">
        <w:rPr>
          <w:rFonts w:ascii="Arial" w:hAnsi="Arial" w:cs="Arial"/>
          <w:sz w:val="24"/>
          <w:szCs w:val="24"/>
        </w:rPr>
        <w:t xml:space="preserve"> (</w:t>
      </w:r>
      <w:hyperlink r:id="rId8" w:tgtFrame="_blank" w:history="1">
        <w:r w:rsidRPr="00364F4C">
          <w:rPr>
            <w:rStyle w:val="Hyperlink"/>
            <w:rFonts w:ascii="Arial" w:hAnsi="Arial" w:cs="Arial"/>
            <w:sz w:val="24"/>
            <w:szCs w:val="24"/>
          </w:rPr>
          <w:t>SNIP</w:t>
        </w:r>
      </w:hyperlink>
      <w:r w:rsidRPr="00364F4C">
        <w:rPr>
          <w:rFonts w:ascii="Arial" w:hAnsi="Arial" w:cs="Arial"/>
          <w:sz w:val="24"/>
          <w:szCs w:val="24"/>
        </w:rPr>
        <w:t>)</w:t>
      </w:r>
      <w:r w:rsidRPr="00364F4C">
        <w:rPr>
          <w:rFonts w:ascii="Arial" w:hAnsi="Arial" w:cs="Arial"/>
          <w:sz w:val="24"/>
          <w:szCs w:val="24"/>
        </w:rPr>
        <w:t xml:space="preserve"> (c</w:t>
      </w:r>
      <w:r w:rsidRPr="00364F4C">
        <w:rPr>
          <w:rFonts w:ascii="Arial" w:hAnsi="Arial" w:cs="Arial"/>
          <w:sz w:val="24"/>
          <w:szCs w:val="24"/>
        </w:rPr>
        <w:t>reated by Professor Henk Moed</w:t>
      </w:r>
      <w:r w:rsidRPr="00364F4C">
        <w:rPr>
          <w:rFonts w:ascii="Arial" w:hAnsi="Arial" w:cs="Arial"/>
          <w:sz w:val="24"/>
          <w:szCs w:val="24"/>
        </w:rPr>
        <w:t xml:space="preserve"> at CTWS, University of Leiden)</w:t>
      </w:r>
      <w:r w:rsidRPr="00364F4C">
        <w:rPr>
          <w:rFonts w:ascii="Arial" w:hAnsi="Arial" w:cs="Arial"/>
          <w:sz w:val="24"/>
          <w:szCs w:val="24"/>
        </w:rPr>
        <w:t xml:space="preserve"> measures contextual citation impact by weighting citations based on the total number of citations in a subject field. The impact of a single citation is given higher value in subject areas where citations are less likely, and vice versa.</w:t>
      </w:r>
      <w:r w:rsidRPr="00364F4C">
        <w:rPr>
          <w:rFonts w:ascii="Arial" w:hAnsi="Arial" w:cs="Arial"/>
          <w:sz w:val="24"/>
          <w:szCs w:val="24"/>
        </w:rPr>
        <w:t xml:space="preserve"> See paper on SNIP </w:t>
      </w:r>
      <w:hyperlink r:id="rId9" w:history="1">
        <w:r w:rsidRPr="00364F4C">
          <w:rPr>
            <w:rStyle w:val="Hyperlink"/>
            <w:rFonts w:ascii="Arial" w:hAnsi="Arial" w:cs="Arial"/>
            <w:sz w:val="24"/>
            <w:szCs w:val="24"/>
          </w:rPr>
          <w:t>http://www.info.sciverse.com/documents/files/scopus-training/resourcelibrary/pdf/SNIP.pdf</w:t>
        </w:r>
      </w:hyperlink>
    </w:p>
    <w:p w:rsidR="00227EF7" w:rsidRDefault="00227EF7" w:rsidP="00227EF7">
      <w:pPr>
        <w:pStyle w:val="NormalWeb"/>
      </w:pPr>
      <w:r w:rsidRPr="00364F4C">
        <w:rPr>
          <w:rFonts w:ascii="Arial" w:hAnsi="Arial" w:cs="Arial"/>
          <w:b/>
          <w:sz w:val="24"/>
          <w:szCs w:val="24"/>
        </w:rPr>
        <w:t>SCImago Journal Rank (</w:t>
      </w:r>
      <w:hyperlink r:id="rId10" w:tgtFrame="_blank" w:history="1">
        <w:r w:rsidRPr="00364F4C">
          <w:rPr>
            <w:rStyle w:val="Hyperlink"/>
            <w:rFonts w:ascii="Arial" w:hAnsi="Arial" w:cs="Arial"/>
            <w:sz w:val="24"/>
            <w:szCs w:val="24"/>
          </w:rPr>
          <w:t>SJR</w:t>
        </w:r>
      </w:hyperlink>
      <w:r w:rsidRPr="00364F4C">
        <w:rPr>
          <w:rFonts w:ascii="Arial" w:hAnsi="Arial" w:cs="Arial"/>
          <w:sz w:val="24"/>
          <w:szCs w:val="24"/>
        </w:rPr>
        <w:t>)</w:t>
      </w:r>
      <w:r w:rsidRPr="00364F4C">
        <w:rPr>
          <w:rFonts w:ascii="Arial" w:hAnsi="Arial" w:cs="Arial"/>
          <w:sz w:val="24"/>
          <w:szCs w:val="24"/>
        </w:rPr>
        <w:t xml:space="preserve"> (</w:t>
      </w:r>
      <w:r w:rsidRPr="00364F4C">
        <w:rPr>
          <w:rFonts w:ascii="Arial" w:hAnsi="Arial" w:cs="Arial"/>
          <w:sz w:val="24"/>
          <w:szCs w:val="24"/>
        </w:rPr>
        <w:t xml:space="preserve">Developed by Professor Félix de Moya, Research Professor at Consejo Superior </w:t>
      </w:r>
      <w:r w:rsidRPr="00364F4C">
        <w:rPr>
          <w:rFonts w:ascii="Arial" w:hAnsi="Arial" w:cs="Arial"/>
          <w:sz w:val="24"/>
          <w:szCs w:val="24"/>
        </w:rPr>
        <w:t>de Investigaciones Científicas)  is a</w:t>
      </w:r>
      <w:r w:rsidRPr="00364F4C">
        <w:rPr>
          <w:rFonts w:ascii="Arial" w:hAnsi="Arial" w:cs="Arial"/>
          <w:sz w:val="24"/>
          <w:szCs w:val="24"/>
        </w:rPr>
        <w:t xml:space="preserve"> metric based on the idea that ‘all citations are not created equal’. With SJR, the subject field, quality and reputation of the journal has a direct effect on the value of a citation. </w:t>
      </w:r>
      <w:r w:rsidRPr="00364F4C">
        <w:rPr>
          <w:rFonts w:ascii="Arial" w:hAnsi="Arial" w:cs="Arial"/>
          <w:sz w:val="24"/>
          <w:szCs w:val="24"/>
        </w:rPr>
        <w:t xml:space="preserve"> See paper at </w:t>
      </w:r>
      <w:hyperlink r:id="rId11" w:history="1">
        <w:r w:rsidRPr="00364F4C">
          <w:rPr>
            <w:rStyle w:val="Hyperlink"/>
            <w:rFonts w:ascii="Arial" w:hAnsi="Arial" w:cs="Arial"/>
            <w:sz w:val="24"/>
            <w:szCs w:val="24"/>
          </w:rPr>
          <w:t>http://arxiv.org/abs/0912.4141</w:t>
        </w:r>
      </w:hyperlink>
    </w:p>
    <w:p w:rsidR="00227EF7" w:rsidRPr="00DB71B6" w:rsidRDefault="00227EF7" w:rsidP="00227EF7">
      <w:pPr>
        <w:pStyle w:val="NormalWeb"/>
        <w:rPr>
          <w:rFonts w:ascii="Arial" w:hAnsi="Arial" w:cs="Arial"/>
          <w:sz w:val="28"/>
          <w:szCs w:val="28"/>
        </w:rPr>
      </w:pPr>
    </w:p>
    <w:p w:rsidR="00DB71B6" w:rsidRPr="00364F4C" w:rsidRDefault="00DB71B6" w:rsidP="00364F4C">
      <w:pPr>
        <w:pStyle w:val="NormalWeb"/>
        <w:numPr>
          <w:ilvl w:val="0"/>
          <w:numId w:val="3"/>
        </w:numPr>
        <w:rPr>
          <w:rFonts w:ascii="Arial" w:hAnsi="Arial" w:cs="Arial"/>
          <w:sz w:val="24"/>
          <w:szCs w:val="24"/>
        </w:rPr>
      </w:pPr>
      <w:bookmarkStart w:id="0" w:name="_GoBack"/>
      <w:bookmarkEnd w:id="0"/>
      <w:r w:rsidRPr="00DB71B6">
        <w:rPr>
          <w:rFonts w:ascii="Arial" w:hAnsi="Arial" w:cs="Arial"/>
          <w:sz w:val="28"/>
          <w:szCs w:val="28"/>
          <w:lang w:val="en"/>
        </w:rPr>
        <w:t xml:space="preserve">The </w:t>
      </w:r>
      <w:r w:rsidRPr="00DB71B6">
        <w:rPr>
          <w:rStyle w:val="Strong"/>
          <w:rFonts w:ascii="Arial" w:hAnsi="Arial" w:cs="Arial"/>
          <w:sz w:val="28"/>
          <w:szCs w:val="28"/>
          <w:lang w:val="en"/>
        </w:rPr>
        <w:t xml:space="preserve">SCImago Journal &amp; Country </w:t>
      </w:r>
      <w:r w:rsidRPr="00364F4C">
        <w:rPr>
          <w:rStyle w:val="Strong"/>
          <w:rFonts w:ascii="Arial" w:hAnsi="Arial" w:cs="Arial"/>
          <w:sz w:val="24"/>
          <w:szCs w:val="24"/>
          <w:lang w:val="en"/>
        </w:rPr>
        <w:t>Rank</w:t>
      </w:r>
      <w:r w:rsidRPr="00364F4C">
        <w:rPr>
          <w:rFonts w:ascii="Arial" w:hAnsi="Arial" w:cs="Arial"/>
          <w:sz w:val="24"/>
          <w:szCs w:val="24"/>
          <w:lang w:val="en"/>
        </w:rPr>
        <w:t xml:space="preserve"> is a portal that includes the journals and country scientific indicators developed from the information contained in the </w:t>
      </w:r>
      <w:r w:rsidRPr="00364F4C">
        <w:rPr>
          <w:rFonts w:ascii="Arial" w:hAnsi="Arial" w:cs="Arial"/>
          <w:sz w:val="24"/>
          <w:szCs w:val="24"/>
          <w:lang w:val="en"/>
        </w:rPr>
        <w:t>Scopus database.</w:t>
      </w:r>
    </w:p>
    <w:p w:rsidR="00F7168D" w:rsidRPr="00F13DC5" w:rsidRDefault="00F7168D">
      <w:pPr>
        <w:rPr>
          <w:sz w:val="20"/>
          <w:szCs w:val="20"/>
        </w:rPr>
      </w:pPr>
    </w:p>
    <w:sectPr w:rsidR="00F7168D" w:rsidRPr="00F13D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335ED"/>
    <w:multiLevelType w:val="hybridMultilevel"/>
    <w:tmpl w:val="2142503E"/>
    <w:lvl w:ilvl="0" w:tplc="036CBE4C">
      <w:start w:val="1"/>
      <w:numFmt w:val="decimal"/>
      <w:lvlText w:val="(%1)"/>
      <w:lvlJc w:val="left"/>
      <w:pPr>
        <w:ind w:left="270" w:hanging="360"/>
      </w:pPr>
      <w:rPr>
        <w:rFonts w:hint="default"/>
        <w:sz w:val="28"/>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nsid w:val="63016F83"/>
    <w:multiLevelType w:val="hybridMultilevel"/>
    <w:tmpl w:val="A0E2B000"/>
    <w:lvl w:ilvl="0" w:tplc="F94A446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516966"/>
    <w:multiLevelType w:val="hybridMultilevel"/>
    <w:tmpl w:val="38A8EE3C"/>
    <w:lvl w:ilvl="0" w:tplc="E55694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92F"/>
    <w:rsid w:val="00112D93"/>
    <w:rsid w:val="0016135A"/>
    <w:rsid w:val="0019328F"/>
    <w:rsid w:val="00227EF7"/>
    <w:rsid w:val="00364F4C"/>
    <w:rsid w:val="004E701D"/>
    <w:rsid w:val="00B4492F"/>
    <w:rsid w:val="00DB71B6"/>
    <w:rsid w:val="00F13DC5"/>
    <w:rsid w:val="00F7168D"/>
    <w:rsid w:val="00F92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4492F"/>
    <w:rPr>
      <w:i/>
      <w:iCs/>
    </w:rPr>
  </w:style>
  <w:style w:type="paragraph" w:styleId="NormalWeb">
    <w:name w:val="Normal (Web)"/>
    <w:basedOn w:val="Normal"/>
    <w:uiPriority w:val="99"/>
    <w:unhideWhenUsed/>
    <w:rsid w:val="00B4492F"/>
    <w:pPr>
      <w:spacing w:before="100" w:beforeAutospacing="1" w:after="100" w:afterAutospacing="1" w:line="240" w:lineRule="auto"/>
    </w:pPr>
    <w:rPr>
      <w:rFonts w:ascii="Verdana" w:eastAsia="Times New Roman" w:hAnsi="Verdana" w:cs="Times New Roman"/>
      <w:sz w:val="18"/>
      <w:szCs w:val="18"/>
    </w:rPr>
  </w:style>
  <w:style w:type="paragraph" w:styleId="ListParagraph">
    <w:name w:val="List Paragraph"/>
    <w:basedOn w:val="Normal"/>
    <w:uiPriority w:val="34"/>
    <w:qFormat/>
    <w:rsid w:val="0016135A"/>
    <w:pPr>
      <w:ind w:left="720"/>
      <w:contextualSpacing/>
    </w:pPr>
  </w:style>
  <w:style w:type="character" w:styleId="Hyperlink">
    <w:name w:val="Hyperlink"/>
    <w:basedOn w:val="DefaultParagraphFont"/>
    <w:uiPriority w:val="99"/>
    <w:unhideWhenUsed/>
    <w:rsid w:val="00F7168D"/>
    <w:rPr>
      <w:color w:val="0000FF" w:themeColor="hyperlink"/>
      <w:u w:val="single"/>
    </w:rPr>
  </w:style>
  <w:style w:type="character" w:styleId="FollowedHyperlink">
    <w:name w:val="FollowedHyperlink"/>
    <w:basedOn w:val="DefaultParagraphFont"/>
    <w:uiPriority w:val="99"/>
    <w:semiHidden/>
    <w:unhideWhenUsed/>
    <w:rsid w:val="00227EF7"/>
    <w:rPr>
      <w:color w:val="800080" w:themeColor="followedHyperlink"/>
      <w:u w:val="single"/>
    </w:rPr>
  </w:style>
  <w:style w:type="character" w:styleId="Strong">
    <w:name w:val="Strong"/>
    <w:basedOn w:val="DefaultParagraphFont"/>
    <w:uiPriority w:val="22"/>
    <w:qFormat/>
    <w:rsid w:val="00DB71B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4492F"/>
    <w:rPr>
      <w:i/>
      <w:iCs/>
    </w:rPr>
  </w:style>
  <w:style w:type="paragraph" w:styleId="NormalWeb">
    <w:name w:val="Normal (Web)"/>
    <w:basedOn w:val="Normal"/>
    <w:uiPriority w:val="99"/>
    <w:unhideWhenUsed/>
    <w:rsid w:val="00B4492F"/>
    <w:pPr>
      <w:spacing w:before="100" w:beforeAutospacing="1" w:after="100" w:afterAutospacing="1" w:line="240" w:lineRule="auto"/>
    </w:pPr>
    <w:rPr>
      <w:rFonts w:ascii="Verdana" w:eastAsia="Times New Roman" w:hAnsi="Verdana" w:cs="Times New Roman"/>
      <w:sz w:val="18"/>
      <w:szCs w:val="18"/>
    </w:rPr>
  </w:style>
  <w:style w:type="paragraph" w:styleId="ListParagraph">
    <w:name w:val="List Paragraph"/>
    <w:basedOn w:val="Normal"/>
    <w:uiPriority w:val="34"/>
    <w:qFormat/>
    <w:rsid w:val="0016135A"/>
    <w:pPr>
      <w:ind w:left="720"/>
      <w:contextualSpacing/>
    </w:pPr>
  </w:style>
  <w:style w:type="character" w:styleId="Hyperlink">
    <w:name w:val="Hyperlink"/>
    <w:basedOn w:val="DefaultParagraphFont"/>
    <w:uiPriority w:val="99"/>
    <w:unhideWhenUsed/>
    <w:rsid w:val="00F7168D"/>
    <w:rPr>
      <w:color w:val="0000FF" w:themeColor="hyperlink"/>
      <w:u w:val="single"/>
    </w:rPr>
  </w:style>
  <w:style w:type="character" w:styleId="FollowedHyperlink">
    <w:name w:val="FollowedHyperlink"/>
    <w:basedOn w:val="DefaultParagraphFont"/>
    <w:uiPriority w:val="99"/>
    <w:semiHidden/>
    <w:unhideWhenUsed/>
    <w:rsid w:val="00227EF7"/>
    <w:rPr>
      <w:color w:val="800080" w:themeColor="followedHyperlink"/>
      <w:u w:val="single"/>
    </w:rPr>
  </w:style>
  <w:style w:type="character" w:styleId="Strong">
    <w:name w:val="Strong"/>
    <w:basedOn w:val="DefaultParagraphFont"/>
    <w:uiPriority w:val="22"/>
    <w:qFormat/>
    <w:rsid w:val="00DB71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161388">
      <w:bodyDiv w:val="1"/>
      <w:marLeft w:val="0"/>
      <w:marRight w:val="0"/>
      <w:marTop w:val="0"/>
      <w:marBottom w:val="0"/>
      <w:divBdr>
        <w:top w:val="none" w:sz="0" w:space="0" w:color="auto"/>
        <w:left w:val="none" w:sz="0" w:space="0" w:color="auto"/>
        <w:bottom w:val="none" w:sz="0" w:space="0" w:color="auto"/>
        <w:right w:val="none" w:sz="0" w:space="0" w:color="auto"/>
      </w:divBdr>
      <w:divsChild>
        <w:div w:id="1377042502">
          <w:marLeft w:val="0"/>
          <w:marRight w:val="0"/>
          <w:marTop w:val="0"/>
          <w:marBottom w:val="0"/>
          <w:divBdr>
            <w:top w:val="none" w:sz="0" w:space="0" w:color="auto"/>
            <w:left w:val="none" w:sz="0" w:space="0" w:color="auto"/>
            <w:bottom w:val="none" w:sz="0" w:space="0" w:color="auto"/>
            <w:right w:val="none" w:sz="0" w:space="0" w:color="auto"/>
          </w:divBdr>
          <w:divsChild>
            <w:div w:id="214526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546852">
      <w:bodyDiv w:val="1"/>
      <w:marLeft w:val="0"/>
      <w:marRight w:val="0"/>
      <w:marTop w:val="0"/>
      <w:marBottom w:val="0"/>
      <w:divBdr>
        <w:top w:val="none" w:sz="0" w:space="0" w:color="auto"/>
        <w:left w:val="none" w:sz="0" w:space="0" w:color="auto"/>
        <w:bottom w:val="none" w:sz="0" w:space="0" w:color="auto"/>
        <w:right w:val="none" w:sz="0" w:space="0" w:color="auto"/>
      </w:divBdr>
      <w:divsChild>
        <w:div w:id="1670476582">
          <w:marLeft w:val="0"/>
          <w:marRight w:val="0"/>
          <w:marTop w:val="0"/>
          <w:marBottom w:val="0"/>
          <w:divBdr>
            <w:top w:val="none" w:sz="0" w:space="0" w:color="auto"/>
            <w:left w:val="none" w:sz="0" w:space="0" w:color="auto"/>
            <w:bottom w:val="none" w:sz="0" w:space="0" w:color="auto"/>
            <w:right w:val="none" w:sz="0" w:space="0" w:color="auto"/>
          </w:divBdr>
          <w:divsChild>
            <w:div w:id="152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03625">
      <w:bodyDiv w:val="1"/>
      <w:marLeft w:val="0"/>
      <w:marRight w:val="0"/>
      <w:marTop w:val="0"/>
      <w:marBottom w:val="0"/>
      <w:divBdr>
        <w:top w:val="none" w:sz="0" w:space="0" w:color="auto"/>
        <w:left w:val="none" w:sz="0" w:space="0" w:color="auto"/>
        <w:bottom w:val="none" w:sz="0" w:space="0" w:color="auto"/>
        <w:right w:val="none" w:sz="0" w:space="0" w:color="auto"/>
      </w:divBdr>
      <w:divsChild>
        <w:div w:id="551235086">
          <w:marLeft w:val="0"/>
          <w:marRight w:val="0"/>
          <w:marTop w:val="0"/>
          <w:marBottom w:val="0"/>
          <w:divBdr>
            <w:top w:val="none" w:sz="0" w:space="0" w:color="auto"/>
            <w:left w:val="none" w:sz="0" w:space="0" w:color="auto"/>
            <w:bottom w:val="none" w:sz="0" w:space="0" w:color="auto"/>
            <w:right w:val="none" w:sz="0" w:space="0" w:color="auto"/>
          </w:divBdr>
          <w:divsChild>
            <w:div w:id="43228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72498">
      <w:bodyDiv w:val="1"/>
      <w:marLeft w:val="0"/>
      <w:marRight w:val="0"/>
      <w:marTop w:val="0"/>
      <w:marBottom w:val="0"/>
      <w:divBdr>
        <w:top w:val="none" w:sz="0" w:space="0" w:color="auto"/>
        <w:left w:val="none" w:sz="0" w:space="0" w:color="auto"/>
        <w:bottom w:val="none" w:sz="0" w:space="0" w:color="auto"/>
        <w:right w:val="none" w:sz="0" w:space="0" w:color="auto"/>
      </w:divBdr>
      <w:divsChild>
        <w:div w:id="266083800">
          <w:marLeft w:val="0"/>
          <w:marRight w:val="0"/>
          <w:marTop w:val="0"/>
          <w:marBottom w:val="0"/>
          <w:divBdr>
            <w:top w:val="none" w:sz="0" w:space="0" w:color="auto"/>
            <w:left w:val="none" w:sz="0" w:space="0" w:color="auto"/>
            <w:bottom w:val="none" w:sz="0" w:space="0" w:color="auto"/>
            <w:right w:val="none" w:sz="0" w:space="0" w:color="auto"/>
          </w:divBdr>
          <w:divsChild>
            <w:div w:id="1666519639">
              <w:marLeft w:val="0"/>
              <w:marRight w:val="0"/>
              <w:marTop w:val="0"/>
              <w:marBottom w:val="0"/>
              <w:divBdr>
                <w:top w:val="none" w:sz="0" w:space="0" w:color="auto"/>
                <w:left w:val="none" w:sz="0" w:space="0" w:color="auto"/>
                <w:bottom w:val="none" w:sz="0" w:space="0" w:color="auto"/>
                <w:right w:val="none" w:sz="0" w:space="0" w:color="auto"/>
              </w:divBdr>
              <w:divsChild>
                <w:div w:id="2020547051">
                  <w:marLeft w:val="0"/>
                  <w:marRight w:val="0"/>
                  <w:marTop w:val="0"/>
                  <w:marBottom w:val="0"/>
                  <w:divBdr>
                    <w:top w:val="none" w:sz="0" w:space="0" w:color="auto"/>
                    <w:left w:val="none" w:sz="0" w:space="0" w:color="auto"/>
                    <w:bottom w:val="none" w:sz="0" w:space="0" w:color="auto"/>
                    <w:right w:val="none" w:sz="0" w:space="0" w:color="auto"/>
                  </w:divBdr>
                  <w:divsChild>
                    <w:div w:id="454522418">
                      <w:marLeft w:val="0"/>
                      <w:marRight w:val="0"/>
                      <w:marTop w:val="0"/>
                      <w:marBottom w:val="0"/>
                      <w:divBdr>
                        <w:top w:val="none" w:sz="0" w:space="0" w:color="auto"/>
                        <w:left w:val="none" w:sz="0" w:space="0" w:color="auto"/>
                        <w:bottom w:val="none" w:sz="0" w:space="0" w:color="auto"/>
                        <w:right w:val="none" w:sz="0" w:space="0" w:color="auto"/>
                      </w:divBdr>
                      <w:divsChild>
                        <w:div w:id="712389346">
                          <w:marLeft w:val="0"/>
                          <w:marRight w:val="0"/>
                          <w:marTop w:val="0"/>
                          <w:marBottom w:val="0"/>
                          <w:divBdr>
                            <w:top w:val="none" w:sz="0" w:space="0" w:color="auto"/>
                            <w:left w:val="none" w:sz="0" w:space="0" w:color="auto"/>
                            <w:bottom w:val="none" w:sz="0" w:space="0" w:color="auto"/>
                            <w:right w:val="none" w:sz="0" w:space="0" w:color="auto"/>
                          </w:divBdr>
                          <w:divsChild>
                            <w:div w:id="69908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urnalindicators.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journalmetric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fo.sciverse.com/scopus/scopus-in-detail/tools/journalanalyzer/" TargetMode="External"/><Relationship Id="rId11" Type="http://schemas.openxmlformats.org/officeDocument/2006/relationships/hyperlink" Target="http://arxiv.org/abs/0912.4141" TargetMode="External"/><Relationship Id="rId5" Type="http://schemas.openxmlformats.org/officeDocument/2006/relationships/webSettings" Target="webSettings.xml"/><Relationship Id="rId10" Type="http://schemas.openxmlformats.org/officeDocument/2006/relationships/hyperlink" Target="http://www.scimagojr.com/" TargetMode="External"/><Relationship Id="rId4" Type="http://schemas.openxmlformats.org/officeDocument/2006/relationships/settings" Target="settings.xml"/><Relationship Id="rId9" Type="http://schemas.openxmlformats.org/officeDocument/2006/relationships/hyperlink" Target="http://www.info.sciverse.com/documents/files/scopus-training/resourcelibrary/pdf/SNIP.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Arkansas - Fayetteville</Company>
  <LinksUpToDate>false</LinksUpToDate>
  <CharactersWithSpaces>5060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Luti Salisbury</dc:creator>
  <cp:keywords/>
  <dc:description/>
  <cp:lastModifiedBy>Luti Salisbury</cp:lastModifiedBy>
  <cp:revision>2</cp:revision>
  <dcterms:created xsi:type="dcterms:W3CDTF">2011-03-10T23:59:00Z</dcterms:created>
  <dcterms:modified xsi:type="dcterms:W3CDTF">2011-03-10T23:59:00Z</dcterms:modified>
</cp:coreProperties>
</file>