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FC71D2" w:rsidTr="00FC71D2">
        <w:trPr>
          <w:tblCellSpacing w:w="0" w:type="dxa"/>
        </w:trPr>
        <w:tc>
          <w:tcPr>
            <w:tcW w:w="2250" w:type="dxa"/>
            <w:tcMar>
              <w:top w:w="375" w:type="dxa"/>
              <w:left w:w="0" w:type="dxa"/>
              <w:bottom w:w="0" w:type="dxa"/>
              <w:right w:w="150" w:type="dxa"/>
            </w:tcMar>
          </w:tcPr>
          <w:p w:rsidR="00FC71D2" w:rsidRDefault="00FC71D2">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FC71D2" w:rsidRDefault="00FC71D2">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FC71D2">
              <w:trPr>
                <w:tblCellSpacing w:w="0" w:type="dxa"/>
              </w:trPr>
              <w:tc>
                <w:tcPr>
                  <w:tcW w:w="0" w:type="auto"/>
                  <w:shd w:val="clear" w:color="auto" w:fill="E5E5E5"/>
                  <w:vAlign w:val="center"/>
                  <w:hideMark/>
                </w:tcPr>
                <w:p w:rsidR="00FC71D2" w:rsidRDefault="00FC71D2">
                  <w:hyperlink w:anchor="1" w:history="1">
                    <w:r>
                      <w:rPr>
                        <w:rStyle w:val="Hyperlink"/>
                        <w:rFonts w:ascii="Arial" w:eastAsiaTheme="minorHAnsi" w:hAnsi="Arial" w:cs="Arial"/>
                        <w:sz w:val="18"/>
                        <w:szCs w:val="18"/>
                      </w:rPr>
                      <w:t>“Masked” mold toxins in food should be included in safety regulations</w:t>
                    </w:r>
                  </w:hyperlink>
                  <w:r>
                    <w:br/>
                  </w:r>
                  <w:r>
                    <w:br/>
                  </w:r>
                  <w:hyperlink w:anchor="ARTICLE_2" w:history="1">
                    <w:r>
                      <w:rPr>
                        <w:rStyle w:val="Hyperlink"/>
                        <w:rFonts w:ascii="Arial" w:eastAsiaTheme="minorHAnsi" w:hAnsi="Arial" w:cs="Arial"/>
                        <w:sz w:val="18"/>
                        <w:szCs w:val="18"/>
                      </w:rPr>
                      <w:t>Opera’s poisons and potions connect students with chemistry</w:t>
                    </w:r>
                    <w:r>
                      <w:rPr>
                        <w:rFonts w:ascii="Arial" w:hAnsi="Arial" w:cs="Arial"/>
                        <w:color w:val="0000FF"/>
                        <w:u w:val="single"/>
                      </w:rPr>
                      <w:br/>
                    </w:r>
                    <w:r>
                      <w:rPr>
                        <w:color w:val="0000FF"/>
                        <w:u w:val="single"/>
                      </w:rPr>
                      <w:br/>
                    </w:r>
                  </w:hyperlink>
                </w:p>
                <w:p w:rsidR="00FC71D2" w:rsidRDefault="00FC71D2">
                  <w:hyperlink w:anchor="3" w:history="1">
                    <w:r>
                      <w:rPr>
                        <w:rStyle w:val="Hyperlink"/>
                        <w:rFonts w:ascii="Arial" w:eastAsiaTheme="minorHAnsi" w:hAnsi="Arial" w:cs="Arial"/>
                        <w:sz w:val="18"/>
                        <w:szCs w:val="18"/>
                      </w:rPr>
                      <w:t>Advance promises to expand biological control of crop pests</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New method for uncovering side effects before a drug hits the market</w:t>
                    </w:r>
                    <w:r>
                      <w:rPr>
                        <w:rFonts w:ascii="Arial" w:hAnsi="Arial" w:cs="Arial"/>
                        <w:color w:val="0000FF"/>
                        <w:sz w:val="18"/>
                        <w:szCs w:val="18"/>
                        <w:u w:val="single"/>
                      </w:rPr>
                      <w:br/>
                    </w:r>
                  </w:hyperlink>
                  <w:r>
                    <w:rPr>
                      <w:rFonts w:ascii="Arial" w:hAnsi="Arial" w:cs="Arial"/>
                      <w:sz w:val="18"/>
                      <w:szCs w:val="18"/>
                    </w:rPr>
                    <w:t> </w:t>
                  </w:r>
                  <w:r>
                    <w:t xml:space="preserve"> </w:t>
                  </w:r>
                </w:p>
                <w:p w:rsidR="00FC71D2" w:rsidRDefault="00FC71D2">
                  <w:hyperlink w:anchor="5" w:history="1">
                    <w:r>
                      <w:rPr>
                        <w:rStyle w:val="Hyperlink"/>
                        <w:rFonts w:ascii="Arial" w:eastAsiaTheme="minorHAnsi" w:hAnsi="Arial" w:cs="Arial"/>
                        <w:sz w:val="18"/>
                        <w:szCs w:val="18"/>
                      </w:rPr>
                      <w:t>Valentine’s Day tales of romance and chemistry</w:t>
                    </w:r>
                    <w:r>
                      <w:rPr>
                        <w:rFonts w:ascii="Arial" w:hAnsi="Arial" w:cs="Arial"/>
                        <w:color w:val="0000FF"/>
                        <w:sz w:val="18"/>
                        <w:szCs w:val="18"/>
                        <w:u w:val="single"/>
                      </w:rPr>
                      <w:br/>
                    </w:r>
                  </w:hyperlink>
                </w:p>
              </w:tc>
            </w:tr>
          </w:tbl>
          <w:p w:rsidR="00FC71D2" w:rsidRDefault="00FC71D2">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FC71D2">
              <w:trPr>
                <w:tblCellSpacing w:w="0" w:type="dxa"/>
              </w:trPr>
              <w:tc>
                <w:tcPr>
                  <w:tcW w:w="0" w:type="auto"/>
                  <w:shd w:val="clear" w:color="auto" w:fill="E5E5E5"/>
                  <w:vAlign w:val="center"/>
                  <w:hideMark/>
                </w:tcPr>
                <w:p w:rsidR="00FC71D2" w:rsidRDefault="00FC71D2">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 xml:space="preserve">About the Weekly </w:t>
                    </w:r>
                    <w:proofErr w:type="spellStart"/>
                    <w:r>
                      <w:rPr>
                        <w:rStyle w:val="Hyperlink"/>
                        <w:rFonts w:ascii="Arial" w:hAnsi="Arial" w:cs="Arial"/>
                        <w:sz w:val="18"/>
                        <w:szCs w:val="18"/>
                      </w:rPr>
                      <w:t>PressPac</w:t>
                    </w:r>
                    <w:proofErr w:type="spellEnd"/>
                  </w:hyperlink>
                </w:p>
                <w:p w:rsidR="00FC71D2" w:rsidRDefault="00FC71D2">
                  <w:pPr>
                    <w:pStyle w:val="NormalWeb"/>
                  </w:pPr>
                  <w:hyperlink w:anchor="press" w:history="1">
                    <w:r>
                      <w:rPr>
                        <w:rStyle w:val="Hyperlink"/>
                        <w:rFonts w:ascii="Arial" w:hAnsi="Arial" w:cs="Arial"/>
                        <w:sz w:val="18"/>
                        <w:szCs w:val="18"/>
                      </w:rPr>
                      <w:t>News media registration for ACS’ 245</w:t>
                    </w:r>
                    <w:r>
                      <w:rPr>
                        <w:rStyle w:val="Hyperlink"/>
                        <w:rFonts w:ascii="Arial" w:hAnsi="Arial" w:cs="Arial"/>
                        <w:sz w:val="18"/>
                        <w:szCs w:val="18"/>
                        <w:vertAlign w:val="superscript"/>
                      </w:rPr>
                      <w:t>th</w:t>
                    </w:r>
                    <w:r>
                      <w:rPr>
                        <w:rStyle w:val="Hyperlink"/>
                        <w:rFonts w:ascii="Arial" w:hAnsi="Arial" w:cs="Arial"/>
                        <w:sz w:val="18"/>
                        <w:szCs w:val="18"/>
                      </w:rPr>
                      <w:t xml:space="preserve"> National Meeting &amp; Exposition in New Orleans</w:t>
                    </w:r>
                  </w:hyperlink>
                  <w:r>
                    <w:rPr>
                      <w:rFonts w:ascii="Arial" w:hAnsi="Arial" w:cs="Arial"/>
                      <w:sz w:val="20"/>
                      <w:szCs w:val="20"/>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Page Turner</w:t>
                    </w:r>
                  </w:hyperlink>
                  <w:r>
                    <w:br/>
                  </w:r>
                  <w:r>
                    <w:br/>
                  </w:r>
                  <w:hyperlink w:anchor="mustread" w:history="1">
                    <w:r>
                      <w:rPr>
                        <w:rStyle w:val="Hyperlink"/>
                        <w:rFonts w:ascii="Arial" w:hAnsi="Arial" w:cs="Arial"/>
                        <w:sz w:val="18"/>
                        <w:szCs w:val="18"/>
                      </w:rPr>
                      <w:t>Must-Read from C&amp;EN: Engineering Better Pills</w:t>
                    </w:r>
                  </w:hyperlink>
                  <w:r>
                    <w:br/>
                  </w:r>
                  <w:r>
                    <w:lastRenderedPageBreak/>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FC71D2" w:rsidRDefault="00FC71D2">
                  <w:pPr>
                    <w:pStyle w:val="NormalWeb"/>
                    <w:spacing w:after="240" w:afterAutospacing="0"/>
                  </w:pPr>
                  <w:hyperlink w:anchor="releases" w:history="1">
                    <w:r>
                      <w:rPr>
                        <w:rStyle w:val="Hyperlink"/>
                        <w:rFonts w:ascii="Arial" w:hAnsi="Arial" w:cs="Arial"/>
                        <w:sz w:val="18"/>
                        <w:szCs w:val="18"/>
                      </w:rPr>
                      <w:t>ACS Press Releases</w:t>
                    </w:r>
                  </w:hyperlink>
                </w:p>
              </w:tc>
            </w:tr>
          </w:tbl>
          <w:p w:rsidR="00FC71D2" w:rsidRDefault="00FC71D2">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FC71D2">
              <w:trPr>
                <w:tblCellSpacing w:w="0" w:type="dxa"/>
              </w:trPr>
              <w:tc>
                <w:tcPr>
                  <w:tcW w:w="0" w:type="auto"/>
                  <w:shd w:val="clear" w:color="auto" w:fill="E5E5E5"/>
                  <w:vAlign w:val="center"/>
                  <w:hideMark/>
                </w:tcPr>
                <w:p w:rsidR="00FC71D2" w:rsidRDefault="00FC71D2">
                  <w:pPr>
                    <w:pStyle w:val="NormalWeb"/>
                  </w:pPr>
                  <w:hyperlink w:anchor="Videos" w:history="1">
                    <w:r>
                      <w:rPr>
                        <w:rStyle w:val="Hyperlink"/>
                        <w:b/>
                        <w:bCs/>
                      </w:rPr>
                      <w:t>ACS Videos:</w:t>
                    </w:r>
                  </w:hyperlink>
                  <w:r>
                    <w:rPr>
                      <w:b/>
                      <w:bCs/>
                    </w:rPr>
                    <w:t> </w:t>
                  </w:r>
                  <w:r>
                    <w:rPr>
                      <w:b/>
                      <w:bCs/>
                    </w:rPr>
                    <w:br/>
                  </w:r>
                  <w:r>
                    <w:br/>
                  </w:r>
                  <w:hyperlink w:anchor="Spellbound" w:history="1">
                    <w:r>
                      <w:rPr>
                        <w:rStyle w:val="Hyperlink"/>
                        <w:rFonts w:ascii="Arial" w:hAnsi="Arial" w:cs="Arial"/>
                        <w:sz w:val="18"/>
                        <w:szCs w:val="18"/>
                      </w:rPr>
                      <w:t>Spellbound: A video series on how kids became scientists</w:t>
                    </w:r>
                  </w:hyperlink>
                </w:p>
                <w:p w:rsidR="00FC71D2" w:rsidRDefault="00FC71D2">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FC71D2" w:rsidRDefault="00FC71D2">
                  <w:pPr>
                    <w:pStyle w:val="NormalWeb"/>
                  </w:pPr>
                  <w:hyperlink w:anchor="Mars" w:history="1">
                    <w:r>
                      <w:rPr>
                        <w:rStyle w:val="Hyperlink"/>
                        <w:rFonts w:ascii="Arial" w:hAnsi="Arial" w:cs="Arial"/>
                        <w:sz w:val="18"/>
                        <w:szCs w:val="18"/>
                      </w:rPr>
                      <w:t xml:space="preserve">The Periodic Table </w:t>
                    </w:r>
                    <w:proofErr w:type="spellStart"/>
                    <w:r>
                      <w:rPr>
                        <w:rStyle w:val="Hyperlink"/>
                        <w:rFonts w:ascii="Arial" w:hAnsi="Arial" w:cs="Arial"/>
                        <w:sz w:val="18"/>
                        <w:szCs w:val="18"/>
                      </w:rPr>
                      <w:t>Table</w:t>
                    </w:r>
                    <w:proofErr w:type="spellEnd"/>
                    <w:r>
                      <w:rPr>
                        <w:rStyle w:val="Hyperlink"/>
                        <w:rFonts w:ascii="Arial" w:hAnsi="Arial" w:cs="Arial"/>
                        <w:sz w:val="18"/>
                        <w:szCs w:val="18"/>
                      </w:rPr>
                      <w:t xml:space="preserve"> Featuring Theo Gray</w:t>
                    </w:r>
                  </w:hyperlink>
                </w:p>
                <w:p w:rsidR="00FC71D2" w:rsidRDefault="00FC71D2">
                  <w:pPr>
                    <w:pStyle w:val="NormalWeb"/>
                  </w:pPr>
                  <w:hyperlink w:anchor="daywithoutchemistry" w:history="1">
                    <w:r>
                      <w:rPr>
                        <w:rStyle w:val="Hyperlink"/>
                        <w:rFonts w:ascii="Arial" w:hAnsi="Arial" w:cs="Arial"/>
                        <w:sz w:val="18"/>
                        <w:szCs w:val="18"/>
                      </w:rPr>
                      <w:t xml:space="preserve">Healing the voice: Synthetic vocal cords </w:t>
                    </w:r>
                  </w:hyperlink>
                </w:p>
                <w:p w:rsidR="00FC71D2" w:rsidRDefault="00FC71D2">
                  <w:pPr>
                    <w:pStyle w:val="NormalWeb"/>
                  </w:pPr>
                  <w:hyperlink w:anchor="Beer" w:history="1">
                    <w:r>
                      <w:rPr>
                        <w:rStyle w:val="Hyperlink"/>
                        <w:rFonts w:ascii="Arial" w:hAnsi="Arial" w:cs="Arial"/>
                        <w:sz w:val="18"/>
                        <w:szCs w:val="18"/>
                      </w:rPr>
                      <w:t>The Chemistry of Beer</w:t>
                    </w:r>
                  </w:hyperlink>
                </w:p>
                <w:p w:rsidR="00FC71D2" w:rsidRDefault="00FC71D2">
                  <w:pPr>
                    <w:pStyle w:val="NormalWeb"/>
                  </w:pPr>
                  <w:hyperlink w:anchor="Cheese" w:history="1">
                    <w:r>
                      <w:rPr>
                        <w:rStyle w:val="Hyperlink"/>
                        <w:rFonts w:ascii="Arial" w:hAnsi="Arial" w:cs="Arial"/>
                        <w:sz w:val="18"/>
                        <w:szCs w:val="18"/>
                      </w:rPr>
                      <w:t>The Chemistry of Cheese</w:t>
                    </w:r>
                  </w:hyperlink>
                </w:p>
                <w:p w:rsidR="00FC71D2" w:rsidRDefault="00FC71D2">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FC71D2" w:rsidRDefault="00FC71D2">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FC71D2">
              <w:trPr>
                <w:tblCellSpacing w:w="0" w:type="dxa"/>
              </w:trPr>
              <w:tc>
                <w:tcPr>
                  <w:tcW w:w="0" w:type="auto"/>
                  <w:shd w:val="clear" w:color="auto" w:fill="E5E5E5"/>
                  <w:vAlign w:val="center"/>
                  <w:hideMark/>
                </w:tcPr>
                <w:p w:rsidR="00FC71D2" w:rsidRDefault="00FC71D2">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lastRenderedPageBreak/>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p>
              </w:tc>
            </w:tr>
          </w:tbl>
          <w:p w:rsidR="00FC71D2" w:rsidRDefault="00FC71D2">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FC71D2">
              <w:trPr>
                <w:tblCellSpacing w:w="0" w:type="dxa"/>
              </w:trPr>
              <w:tc>
                <w:tcPr>
                  <w:tcW w:w="0" w:type="auto"/>
                  <w:shd w:val="clear" w:color="auto" w:fill="E5E5E5"/>
                  <w:vAlign w:val="center"/>
                  <w:hideMark/>
                </w:tcPr>
                <w:p w:rsidR="00FC71D2" w:rsidRDefault="00FC71D2">
                  <w:pPr>
                    <w:spacing w:after="240"/>
                  </w:pPr>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p>
              </w:tc>
            </w:tr>
          </w:tbl>
          <w:p w:rsidR="00FC71D2" w:rsidRDefault="00FC71D2">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FC71D2" w:rsidRDefault="00FC71D2">
            <w:pPr>
              <w:rPr>
                <w:rFonts w:ascii="Arial" w:hAnsi="Arial" w:cs="Arial"/>
                <w:sz w:val="17"/>
                <w:szCs w:val="17"/>
              </w:rPr>
            </w:pPr>
            <w:r>
              <w:rPr>
                <w:rFonts w:ascii="Arial" w:hAnsi="Arial" w:cs="Arial"/>
                <w:sz w:val="17"/>
                <w:szCs w:val="17"/>
              </w:rPr>
              <w:t> </w:t>
            </w:r>
          </w:p>
          <w:p w:rsidR="00FC71D2" w:rsidRDefault="00FC71D2">
            <w:pPr>
              <w:pStyle w:val="NormalWeb"/>
              <w:rPr>
                <w:rFonts w:ascii="Arial" w:hAnsi="Arial" w:cs="Arial"/>
                <w:sz w:val="17"/>
                <w:szCs w:val="17"/>
              </w:rPr>
            </w:pPr>
            <w:r>
              <w:rPr>
                <w:rFonts w:ascii="Arial" w:hAnsi="Arial" w:cs="Arial"/>
                <w:sz w:val="17"/>
                <w:szCs w:val="17"/>
              </w:rPr>
              <w:t> </w:t>
            </w:r>
          </w:p>
          <w:p w:rsidR="00FC71D2" w:rsidRDefault="00FC71D2">
            <w:pPr>
              <w:rPr>
                <w:rFonts w:ascii="Arial" w:hAnsi="Arial" w:cs="Arial"/>
                <w:sz w:val="17"/>
                <w:szCs w:val="17"/>
              </w:rPr>
            </w:pPr>
            <w:r>
              <w:rPr>
                <w:rFonts w:ascii="Arial" w:hAnsi="Arial" w:cs="Arial"/>
                <w:sz w:val="17"/>
                <w:szCs w:val="17"/>
              </w:rPr>
              <w:t> </w:t>
            </w:r>
          </w:p>
          <w:p w:rsidR="00FC71D2" w:rsidRDefault="00FC71D2">
            <w:pPr>
              <w:pStyle w:val="NormalWeb"/>
              <w:rPr>
                <w:rFonts w:ascii="Arial" w:hAnsi="Arial" w:cs="Arial"/>
                <w:sz w:val="17"/>
                <w:szCs w:val="17"/>
              </w:rPr>
            </w:pPr>
            <w:r>
              <w:rPr>
                <w:rFonts w:ascii="Arial" w:hAnsi="Arial" w:cs="Arial"/>
                <w:sz w:val="17"/>
                <w:szCs w:val="17"/>
              </w:rPr>
              <w:t> </w:t>
            </w:r>
          </w:p>
        </w:tc>
        <w:tc>
          <w:tcPr>
            <w:tcW w:w="4500" w:type="dxa"/>
            <w:vAlign w:val="center"/>
            <w:hideMark/>
          </w:tcPr>
          <w:p w:rsidR="00FC71D2" w:rsidRDefault="00FC71D2">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February 13, 2013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FC71D2" w:rsidRDefault="00FC71D2">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FC71D2" w:rsidRDefault="00FC71D2">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FC71D2" w:rsidRDefault="00FC71D2">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FC71D2" w:rsidRDefault="00FC71D2">
            <w:pPr>
              <w:pStyle w:val="NormalWeb"/>
              <w:rPr>
                <w:rFonts w:ascii="Arial" w:hAnsi="Arial" w:cs="Arial"/>
              </w:rPr>
            </w:pPr>
            <w:r>
              <w:rPr>
                <w:rFonts w:ascii="Arial" w:hAnsi="Arial" w:cs="Arial"/>
                <w:sz w:val="20"/>
                <w:szCs w:val="20"/>
              </w:rPr>
              <w:t>Follow us: </w:t>
            </w:r>
            <w:r>
              <w:rPr>
                <w:rFonts w:ascii="Arial" w:hAnsi="Arial" w:cs="Arial"/>
                <w:noProof/>
                <w:color w:val="0000FF"/>
                <w:sz w:val="20"/>
                <w:szCs w:val="20"/>
              </w:rPr>
              <w:drawing>
                <wp:inline distT="0" distB="0" distL="0" distR="0">
                  <wp:extent cx="190500" cy="171450"/>
                  <wp:effectExtent l="0" t="0" r="0" b="0"/>
                  <wp:docPr id="24" name="Picture 24" descr="http://images.magnetmail.net/images/clients/ACS/Twitter1(1).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Twitter1(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 cy="171450"/>
                          </a:xfrm>
                          <a:prstGeom prst="rect">
                            <a:avLst/>
                          </a:prstGeom>
                          <a:noFill/>
                          <a:ln>
                            <a:noFill/>
                          </a:ln>
                        </pic:spPr>
                      </pic:pic>
                    </a:graphicData>
                  </a:graphic>
                </wp:inline>
              </w:drawing>
            </w:r>
            <w:r>
              <w:rPr>
                <w:rFonts w:ascii="Arial" w:hAnsi="Arial" w:cs="Arial"/>
                <w:sz w:val="20"/>
                <w:szCs w:val="20"/>
              </w:rPr>
              <w:t xml:space="preserve">  </w:t>
            </w:r>
            <w:r>
              <w:rPr>
                <w:rFonts w:ascii="Arial" w:hAnsi="Arial" w:cs="Arial"/>
                <w:noProof/>
                <w:color w:val="0000FF"/>
                <w:sz w:val="20"/>
                <w:szCs w:val="20"/>
              </w:rPr>
              <w:drawing>
                <wp:inline distT="0" distB="0" distL="0" distR="0">
                  <wp:extent cx="142875" cy="142875"/>
                  <wp:effectExtent l="0" t="0" r="9525" b="9525"/>
                  <wp:docPr id="23" name="Picture 23" descr="http://images.magnetmail.net/images/clients/ACS/Facebook.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Facebook.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p w:rsidR="00FC71D2" w:rsidRDefault="00FC71D2">
            <w:pPr>
              <w:jc w:val="center"/>
              <w:rPr>
                <w:rFonts w:ascii="Arial" w:hAnsi="Arial" w:cs="Arial"/>
              </w:rPr>
            </w:pPr>
            <w:r>
              <w:rPr>
                <w:rFonts w:ascii="Arial" w:hAnsi="Arial" w:cs="Arial"/>
              </w:rPr>
              <w:pict>
                <v:rect id="_x0000_i1028" style="width:468pt;height:1.5pt" o:hralign="center" o:hrstd="t" o:hr="t" fillcolor="#a0a0a0" stroked="f"/>
              </w:pict>
            </w:r>
          </w:p>
          <w:p w:rsidR="00FC71D2" w:rsidRDefault="00FC71D2">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“Masked” mold toxins in food should be included in safety regulations</w:t>
            </w:r>
            <w:r>
              <w:rPr>
                <w:rFonts w:ascii="Arial" w:hAnsi="Arial" w:cs="Arial"/>
                <w:sz w:val="20"/>
                <w:szCs w:val="20"/>
              </w:rPr>
              <w:br/>
            </w:r>
            <w:r>
              <w:rPr>
                <w:rStyle w:val="Emphasis"/>
                <w:rFonts w:ascii="Arial" w:hAnsi="Arial" w:cs="Arial"/>
                <w:sz w:val="20"/>
                <w:szCs w:val="20"/>
              </w:rPr>
              <w:t>Chemical Research in Toxicology</w:t>
            </w:r>
          </w:p>
          <w:tbl>
            <w:tblPr>
              <w:tblpPr w:leftFromText="45" w:rightFromText="45" w:vertAnchor="text" w:tblpXSpec="right" w:tblpYSpec="center"/>
              <w:tblW w:w="166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FC71D2">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C71D2" w:rsidRDefault="00FC71D2">
                  <w:r>
                    <w:rPr>
                      <w:noProof/>
                    </w:rPr>
                    <w:drawing>
                      <wp:inline distT="0" distB="0" distL="0" distR="0">
                        <wp:extent cx="1619250" cy="1381125"/>
                        <wp:effectExtent l="0" t="0" r="0" b="9525"/>
                        <wp:docPr id="22" name="Picture 22" descr="http://images.magnetmail.net/images/clients/ACS/021313grain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021313grainthumb.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19250" cy="1381125"/>
                                </a:xfrm>
                                <a:prstGeom prst="rect">
                                  <a:avLst/>
                                </a:prstGeom>
                                <a:noFill/>
                                <a:ln>
                                  <a:noFill/>
                                </a:ln>
                              </pic:spPr>
                            </pic:pic>
                          </a:graphicData>
                        </a:graphic>
                      </wp:inline>
                    </w:drawing>
                  </w:r>
                  <w:r>
                    <w:br/>
                  </w:r>
                  <w:r>
                    <w:rPr>
                      <w:rFonts w:ascii="Arial" w:hAnsi="Arial" w:cs="Arial"/>
                      <w:sz w:val="16"/>
                      <w:szCs w:val="16"/>
                    </w:rPr>
                    <w:t>Wheat and other food grains can contain hidden mold toxins that the federal government should include in its safety regulations, scientists recommend.</w:t>
                  </w:r>
                  <w:r>
                    <w:br/>
                  </w:r>
                  <w:r>
                    <w:rPr>
                      <w:rStyle w:val="Emphasis"/>
                      <w:rFonts w:ascii="Arial" w:hAnsi="Arial" w:cs="Arial"/>
                      <w:sz w:val="14"/>
                      <w:szCs w:val="14"/>
                    </w:rPr>
                    <w:t>Credit: Brand X Pictures/</w:t>
                  </w:r>
                  <w:proofErr w:type="spellStart"/>
                  <w:r>
                    <w:rPr>
                      <w:rStyle w:val="Emphasis"/>
                      <w:rFonts w:ascii="Arial" w:hAnsi="Arial" w:cs="Arial"/>
                      <w:sz w:val="14"/>
                      <w:szCs w:val="14"/>
                    </w:rPr>
                    <w:t>Thinkstock</w:t>
                  </w:r>
                  <w:proofErr w:type="spellEnd"/>
                </w:p>
              </w:tc>
            </w:tr>
          </w:tbl>
          <w:p w:rsidR="00FC71D2" w:rsidRDefault="00FC71D2">
            <w:pPr>
              <w:pStyle w:val="NormalWeb"/>
              <w:rPr>
                <w:rFonts w:ascii="Arial" w:hAnsi="Arial" w:cs="Arial"/>
              </w:rPr>
            </w:pPr>
            <w:r>
              <w:rPr>
                <w:rFonts w:ascii="Arial" w:hAnsi="Arial" w:cs="Arial"/>
                <w:sz w:val="20"/>
                <w:szCs w:val="20"/>
              </w:rPr>
              <w:t xml:space="preserve">Government limits on mold toxins present naturally in grain crops should be expanded to include so-called “masked </w:t>
            </w:r>
            <w:proofErr w:type="spellStart"/>
            <w:r>
              <w:rPr>
                <w:rFonts w:ascii="Arial" w:hAnsi="Arial" w:cs="Arial"/>
                <w:sz w:val="20"/>
                <w:szCs w:val="20"/>
              </w:rPr>
              <w:t>mycotoxins</w:t>
            </w:r>
            <w:proofErr w:type="spellEnd"/>
            <w:r>
              <w:rPr>
                <w:rFonts w:ascii="Arial" w:hAnsi="Arial" w:cs="Arial"/>
                <w:sz w:val="20"/>
                <w:szCs w:val="20"/>
              </w:rPr>
              <w:t xml:space="preserve">” that change from harmless to potentially harmful forms in the body, a new study concludes. It appears in ACS’ journal </w:t>
            </w:r>
            <w:r>
              <w:rPr>
                <w:rStyle w:val="Emphasis"/>
                <w:rFonts w:ascii="Arial" w:hAnsi="Arial" w:cs="Arial"/>
                <w:sz w:val="20"/>
                <w:szCs w:val="20"/>
              </w:rPr>
              <w:t>Chemical</w:t>
            </w:r>
            <w:r>
              <w:rPr>
                <w:rFonts w:ascii="Arial" w:hAnsi="Arial" w:cs="Arial"/>
                <w:sz w:val="20"/>
                <w:szCs w:val="20"/>
              </w:rPr>
              <w:t xml:space="preserve"> </w:t>
            </w:r>
            <w:r>
              <w:rPr>
                <w:rStyle w:val="Emphasis"/>
                <w:rFonts w:ascii="Arial" w:hAnsi="Arial" w:cs="Arial"/>
                <w:sz w:val="20"/>
                <w:szCs w:val="20"/>
              </w:rPr>
              <w:t>Research in Toxicology</w:t>
            </w:r>
            <w:r>
              <w:rPr>
                <w:rFonts w:ascii="Arial" w:hAnsi="Arial" w:cs="Arial"/>
                <w:sz w:val="20"/>
                <w:szCs w:val="20"/>
              </w:rPr>
              <w:t>.</w:t>
            </w:r>
          </w:p>
          <w:p w:rsidR="00FC71D2" w:rsidRDefault="00FC71D2">
            <w:pPr>
              <w:pStyle w:val="NormalWeb"/>
              <w:rPr>
                <w:rFonts w:ascii="Arial" w:hAnsi="Arial" w:cs="Arial"/>
              </w:rPr>
            </w:pPr>
            <w:r>
              <w:rPr>
                <w:rFonts w:ascii="Arial" w:hAnsi="Arial" w:cs="Arial"/>
                <w:sz w:val="20"/>
                <w:szCs w:val="20"/>
              </w:rPr>
              <w:t xml:space="preserve">Chiara </w:t>
            </w:r>
            <w:proofErr w:type="spellStart"/>
            <w:r>
              <w:rPr>
                <w:rFonts w:ascii="Arial" w:hAnsi="Arial" w:cs="Arial"/>
                <w:sz w:val="20"/>
                <w:szCs w:val="20"/>
              </w:rPr>
              <w:t>Dall’Asta</w:t>
            </w:r>
            <w:proofErr w:type="spellEnd"/>
            <w:r>
              <w:rPr>
                <w:rFonts w:ascii="Arial" w:hAnsi="Arial" w:cs="Arial"/>
                <w:sz w:val="20"/>
                <w:szCs w:val="20"/>
              </w:rPr>
              <w:t xml:space="preserve"> and colleagues explain that molds growing naturally on wheat, corn and other plants produce toxic substances termed </w:t>
            </w:r>
            <w:proofErr w:type="spellStart"/>
            <w:r>
              <w:rPr>
                <w:rFonts w:ascii="Arial" w:hAnsi="Arial" w:cs="Arial"/>
                <w:sz w:val="20"/>
                <w:szCs w:val="20"/>
              </w:rPr>
              <w:t>mycotoxins</w:t>
            </w:r>
            <w:proofErr w:type="spellEnd"/>
            <w:r>
              <w:rPr>
                <w:rFonts w:ascii="Arial" w:hAnsi="Arial" w:cs="Arial"/>
                <w:sz w:val="20"/>
                <w:szCs w:val="20"/>
              </w:rPr>
              <w:t xml:space="preserve">. Some health experts regard </w:t>
            </w:r>
            <w:proofErr w:type="spellStart"/>
            <w:r>
              <w:rPr>
                <w:rFonts w:ascii="Arial" w:hAnsi="Arial" w:cs="Arial"/>
                <w:sz w:val="20"/>
                <w:szCs w:val="20"/>
              </w:rPr>
              <w:t>mycotoxins</w:t>
            </w:r>
            <w:proofErr w:type="spellEnd"/>
            <w:r>
              <w:rPr>
                <w:rFonts w:ascii="Arial" w:hAnsi="Arial" w:cs="Arial"/>
                <w:sz w:val="20"/>
                <w:szCs w:val="20"/>
              </w:rPr>
              <w:t xml:space="preserve"> as the most serious chronic dietary risk factor, greater than the potential health threats from pesticides and insecticides. Government regulations thus limit levels of </w:t>
            </w:r>
            <w:proofErr w:type="spellStart"/>
            <w:r>
              <w:rPr>
                <w:rFonts w:ascii="Arial" w:hAnsi="Arial" w:cs="Arial"/>
                <w:sz w:val="20"/>
                <w:szCs w:val="20"/>
              </w:rPr>
              <w:t>mycotoxins</w:t>
            </w:r>
            <w:proofErr w:type="spellEnd"/>
            <w:r>
              <w:rPr>
                <w:rFonts w:ascii="Arial" w:hAnsi="Arial" w:cs="Arial"/>
                <w:sz w:val="20"/>
                <w:szCs w:val="20"/>
              </w:rPr>
              <w:t xml:space="preserve"> that are permissible in food and animal feed. Plants protect themselves by binding or “conjugating” glucose, sulfur or other substances to the </w:t>
            </w:r>
            <w:proofErr w:type="spellStart"/>
            <w:r>
              <w:rPr>
                <w:rFonts w:ascii="Arial" w:hAnsi="Arial" w:cs="Arial"/>
                <w:sz w:val="20"/>
                <w:szCs w:val="20"/>
              </w:rPr>
              <w:t>mycotoxin</w:t>
            </w:r>
            <w:proofErr w:type="spellEnd"/>
            <w:r>
              <w:rPr>
                <w:rFonts w:ascii="Arial" w:hAnsi="Arial" w:cs="Arial"/>
                <w:sz w:val="20"/>
                <w:szCs w:val="20"/>
              </w:rPr>
              <w:t xml:space="preserve">, producing conjugated </w:t>
            </w:r>
            <w:proofErr w:type="spellStart"/>
            <w:r>
              <w:rPr>
                <w:rFonts w:ascii="Arial" w:hAnsi="Arial" w:cs="Arial"/>
                <w:sz w:val="20"/>
                <w:szCs w:val="20"/>
              </w:rPr>
              <w:t>mycotoxins</w:t>
            </w:r>
            <w:proofErr w:type="spellEnd"/>
            <w:r>
              <w:rPr>
                <w:rFonts w:ascii="Arial" w:hAnsi="Arial" w:cs="Arial"/>
                <w:sz w:val="20"/>
                <w:szCs w:val="20"/>
              </w:rPr>
              <w:t xml:space="preserve"> that are not harmful</w:t>
            </w:r>
            <w:r>
              <w:rPr>
                <w:rFonts w:ascii="Arial" w:hAnsi="Arial" w:cs="Arial"/>
                <w:color w:val="000000"/>
                <w:sz w:val="20"/>
                <w:szCs w:val="20"/>
              </w:rPr>
              <w:t>.</w:t>
            </w:r>
          </w:p>
          <w:p w:rsidR="00FC71D2" w:rsidRDefault="00FC71D2">
            <w:pPr>
              <w:pStyle w:val="NormalWeb"/>
              <w:rPr>
                <w:rFonts w:ascii="Arial" w:hAnsi="Arial" w:cs="Arial"/>
              </w:rPr>
            </w:pPr>
            <w:proofErr w:type="spellStart"/>
            <w:r>
              <w:rPr>
                <w:rFonts w:ascii="Arial" w:hAnsi="Arial" w:cs="Arial"/>
                <w:sz w:val="20"/>
                <w:szCs w:val="20"/>
              </w:rPr>
              <w:lastRenderedPageBreak/>
              <w:t>Dall’Asta</w:t>
            </w:r>
            <w:proofErr w:type="spellEnd"/>
            <w:r>
              <w:rPr>
                <w:rFonts w:ascii="Arial" w:hAnsi="Arial" w:cs="Arial"/>
                <w:sz w:val="20"/>
                <w:szCs w:val="20"/>
              </w:rPr>
              <w:t xml:space="preserve"> explains that these “masked </w:t>
            </w:r>
            <w:proofErr w:type="spellStart"/>
            <w:r>
              <w:rPr>
                <w:rFonts w:ascii="Arial" w:hAnsi="Arial" w:cs="Arial"/>
                <w:sz w:val="20"/>
                <w:szCs w:val="20"/>
              </w:rPr>
              <w:t>mycotoxins</w:t>
            </w:r>
            <w:proofErr w:type="spellEnd"/>
            <w:r>
              <w:rPr>
                <w:rFonts w:ascii="Arial" w:hAnsi="Arial" w:cs="Arial"/>
                <w:sz w:val="20"/>
                <w:szCs w:val="20"/>
              </w:rPr>
              <w:t xml:space="preserve">” are not included in current safety regulations because of uncertainty about what happens when people and animals eat them. The new study focused on two of the most widespread </w:t>
            </w:r>
            <w:proofErr w:type="spellStart"/>
            <w:r>
              <w:rPr>
                <w:rFonts w:ascii="Arial" w:hAnsi="Arial" w:cs="Arial"/>
                <w:sz w:val="20"/>
                <w:szCs w:val="20"/>
              </w:rPr>
              <w:t>mycotoxin</w:t>
            </w:r>
            <w:proofErr w:type="spellEnd"/>
            <w:r>
              <w:rPr>
                <w:rFonts w:ascii="Arial" w:hAnsi="Arial" w:cs="Arial"/>
                <w:sz w:val="20"/>
                <w:szCs w:val="20"/>
              </w:rPr>
              <w:t xml:space="preserve"> contaminants of grain crops — </w:t>
            </w:r>
            <w:proofErr w:type="spellStart"/>
            <w:r>
              <w:rPr>
                <w:rFonts w:ascii="Arial" w:hAnsi="Arial" w:cs="Arial"/>
                <w:sz w:val="20"/>
                <w:szCs w:val="20"/>
              </w:rPr>
              <w:t>deoxynivalenol</w:t>
            </w:r>
            <w:proofErr w:type="spellEnd"/>
            <w:r>
              <w:rPr>
                <w:rFonts w:ascii="Arial" w:hAnsi="Arial" w:cs="Arial"/>
                <w:sz w:val="20"/>
                <w:szCs w:val="20"/>
              </w:rPr>
              <w:t xml:space="preserve"> (DON) and </w:t>
            </w:r>
            <w:proofErr w:type="spellStart"/>
            <w:r>
              <w:rPr>
                <w:rFonts w:ascii="Arial" w:hAnsi="Arial" w:cs="Arial"/>
                <w:sz w:val="20"/>
                <w:szCs w:val="20"/>
              </w:rPr>
              <w:t>zearalenone</w:t>
            </w:r>
            <w:proofErr w:type="spellEnd"/>
            <w:r>
              <w:rPr>
                <w:rFonts w:ascii="Arial" w:hAnsi="Arial" w:cs="Arial"/>
                <w:sz w:val="20"/>
                <w:szCs w:val="20"/>
              </w:rPr>
              <w:t xml:space="preserve"> (ZEN). The authors say their results show, for the first </w:t>
            </w:r>
            <w:proofErr w:type="gramStart"/>
            <w:r>
              <w:rPr>
                <w:rFonts w:ascii="Arial" w:hAnsi="Arial" w:cs="Arial"/>
                <w:sz w:val="20"/>
                <w:szCs w:val="20"/>
              </w:rPr>
              <w:t>time, that</w:t>
            </w:r>
            <w:proofErr w:type="gramEnd"/>
            <w:r>
              <w:rPr>
                <w:rFonts w:ascii="Arial" w:hAnsi="Arial" w:cs="Arial"/>
                <w:sz w:val="20"/>
                <w:szCs w:val="20"/>
              </w:rPr>
              <w:t xml:space="preserve"> bacteria present in the large intestine in people </w:t>
            </w:r>
            <w:proofErr w:type="spellStart"/>
            <w:r>
              <w:rPr>
                <w:rFonts w:ascii="Arial" w:hAnsi="Arial" w:cs="Arial"/>
                <w:sz w:val="20"/>
                <w:szCs w:val="20"/>
              </w:rPr>
              <w:t>deconjugate</w:t>
            </w:r>
            <w:proofErr w:type="spellEnd"/>
            <w:r>
              <w:rPr>
                <w:rFonts w:ascii="Arial" w:hAnsi="Arial" w:cs="Arial"/>
                <w:sz w:val="20"/>
                <w:szCs w:val="20"/>
              </w:rPr>
              <w:t xml:space="preserve"> or “unmask” DON and ZEN, releasing the original toxic forms. “For this reason, masked </w:t>
            </w:r>
            <w:proofErr w:type="spellStart"/>
            <w:r>
              <w:rPr>
                <w:rFonts w:ascii="Arial" w:hAnsi="Arial" w:cs="Arial"/>
                <w:sz w:val="20"/>
                <w:szCs w:val="20"/>
              </w:rPr>
              <w:t>mycotoxins</w:t>
            </w:r>
            <w:proofErr w:type="spellEnd"/>
            <w:r>
              <w:rPr>
                <w:rFonts w:ascii="Arial" w:hAnsi="Arial" w:cs="Arial"/>
                <w:sz w:val="20"/>
                <w:szCs w:val="20"/>
              </w:rPr>
              <w:t xml:space="preserve"> should be considered when evaluating population exposure," the study concludes</w:t>
            </w:r>
            <w:r>
              <w:rPr>
                <w:rFonts w:ascii="Arial" w:hAnsi="Arial" w:cs="Arial"/>
                <w:color w:val="000000"/>
                <w:sz w:val="20"/>
                <w:szCs w:val="20"/>
              </w:rPr>
              <w:t>.</w:t>
            </w:r>
          </w:p>
          <w:p w:rsidR="00FC71D2" w:rsidRDefault="00FC71D2">
            <w:pPr>
              <w:pStyle w:val="NormalWeb"/>
              <w:rPr>
                <w:rFonts w:ascii="Arial" w:hAnsi="Arial" w:cs="Arial"/>
              </w:rPr>
            </w:pPr>
            <w:r>
              <w:rPr>
                <w:rFonts w:ascii="Arial" w:hAnsi="Arial" w:cs="Arial"/>
                <w:sz w:val="20"/>
                <w:szCs w:val="20"/>
              </w:rPr>
              <w:t xml:space="preserve">The authors acknowledge funding from the </w:t>
            </w:r>
            <w:hyperlink r:id="rId14" w:history="1">
              <w:r>
                <w:rPr>
                  <w:rStyle w:val="Hyperlink"/>
                  <w:rFonts w:ascii="Arial" w:hAnsi="Arial" w:cs="Arial"/>
                  <w:sz w:val="20"/>
                  <w:szCs w:val="20"/>
                </w:rPr>
                <w:t>Basic Research Investment Fund (FIRB)</w:t>
              </w:r>
            </w:hyperlink>
            <w:r>
              <w:rPr>
                <w:rFonts w:ascii="Arial" w:hAnsi="Arial" w:cs="Arial"/>
                <w:sz w:val="20"/>
                <w:szCs w:val="20"/>
              </w:rPr>
              <w:t xml:space="preserve">, the </w:t>
            </w:r>
            <w:hyperlink r:id="rId15" w:history="1">
              <w:r>
                <w:rPr>
                  <w:rStyle w:val="Hyperlink"/>
                  <w:rFonts w:ascii="Arial" w:hAnsi="Arial" w:cs="Arial"/>
                  <w:sz w:val="20"/>
                  <w:szCs w:val="20"/>
                </w:rPr>
                <w:t>Italian Ministry of University and Research</w:t>
              </w:r>
            </w:hyperlink>
            <w:r>
              <w:rPr>
                <w:rFonts w:ascii="Arial" w:hAnsi="Arial" w:cs="Arial"/>
                <w:sz w:val="20"/>
                <w:szCs w:val="20"/>
              </w:rPr>
              <w:t xml:space="preserve"> and the </w:t>
            </w:r>
            <w:hyperlink r:id="rId16" w:history="1">
              <w:r>
                <w:rPr>
                  <w:rStyle w:val="Hyperlink"/>
                  <w:rFonts w:ascii="Arial" w:hAnsi="Arial" w:cs="Arial"/>
                  <w:sz w:val="20"/>
                  <w:szCs w:val="20"/>
                </w:rPr>
                <w:t>AGER Project “From Seed to Pasta.”</w:t>
              </w:r>
            </w:hyperlink>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FC71D2">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C71D2" w:rsidRDefault="00FC71D2">
                  <w:r>
                    <w:rPr>
                      <w:noProof/>
                    </w:rPr>
                    <w:drawing>
                      <wp:inline distT="0" distB="0" distL="0" distR="0">
                        <wp:extent cx="704850" cy="933450"/>
                        <wp:effectExtent l="0" t="0" r="0" b="0"/>
                        <wp:docPr id="21" name="Picture 21" descr="http://images.magnetmail.net/images/clients/ACS/021313chemresintoxi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21313chemresintoxithumb.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FC71D2" w:rsidRDefault="00FC71D2">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 xml:space="preserve">“Masked </w:t>
            </w:r>
            <w:proofErr w:type="spellStart"/>
            <w:r>
              <w:rPr>
                <w:rFonts w:ascii="Arial" w:hAnsi="Arial" w:cs="Arial"/>
                <w:sz w:val="20"/>
                <w:szCs w:val="20"/>
              </w:rPr>
              <w:t>Mycotoxins</w:t>
            </w:r>
            <w:proofErr w:type="spellEnd"/>
            <w:r>
              <w:rPr>
                <w:rFonts w:ascii="Arial" w:hAnsi="Arial" w:cs="Arial"/>
                <w:sz w:val="20"/>
                <w:szCs w:val="20"/>
              </w:rPr>
              <w:t xml:space="preserve"> Are Efficiently </w:t>
            </w:r>
            <w:proofErr w:type="spellStart"/>
            <w:r>
              <w:rPr>
                <w:rFonts w:ascii="Arial" w:hAnsi="Arial" w:cs="Arial"/>
                <w:sz w:val="20"/>
                <w:szCs w:val="20"/>
              </w:rPr>
              <w:t>Hydrolysed</w:t>
            </w:r>
            <w:proofErr w:type="spellEnd"/>
            <w:r>
              <w:rPr>
                <w:rFonts w:ascii="Arial" w:hAnsi="Arial" w:cs="Arial"/>
                <w:sz w:val="20"/>
                <w:szCs w:val="20"/>
              </w:rPr>
              <w:t xml:space="preserve"> by Human Colonic </w:t>
            </w:r>
            <w:proofErr w:type="spellStart"/>
            <w:r>
              <w:rPr>
                <w:rFonts w:ascii="Arial" w:hAnsi="Arial" w:cs="Arial"/>
                <w:sz w:val="20"/>
                <w:szCs w:val="20"/>
              </w:rPr>
              <w:t>Microbiota</w:t>
            </w:r>
            <w:proofErr w:type="spellEnd"/>
            <w:r>
              <w:rPr>
                <w:rFonts w:ascii="Arial" w:hAnsi="Arial" w:cs="Arial"/>
                <w:sz w:val="20"/>
                <w:szCs w:val="20"/>
              </w:rPr>
              <w:t xml:space="preserve">, Releasing Their </w:t>
            </w:r>
            <w:proofErr w:type="spellStart"/>
            <w:r>
              <w:rPr>
                <w:rFonts w:ascii="Arial" w:hAnsi="Arial" w:cs="Arial"/>
                <w:sz w:val="20"/>
                <w:szCs w:val="20"/>
              </w:rPr>
              <w:t>Aglycones</w:t>
            </w:r>
            <w:proofErr w:type="spellEnd"/>
            <w:r>
              <w:rPr>
                <w:rFonts w:ascii="Arial" w:hAnsi="Arial" w:cs="Arial"/>
                <w:sz w:val="20"/>
                <w:szCs w:val="20"/>
              </w:rPr>
              <w:t>”</w:t>
            </w:r>
            <w:r>
              <w:rPr>
                <w:rFonts w:ascii="Arial" w:hAnsi="Arial" w:cs="Arial"/>
                <w:sz w:val="20"/>
                <w:szCs w:val="20"/>
              </w:rPr>
              <w:br/>
            </w:r>
            <w:r>
              <w:rPr>
                <w:rFonts w:ascii="Arial" w:hAnsi="Arial" w:cs="Arial"/>
                <w:sz w:val="20"/>
                <w:szCs w:val="20"/>
              </w:rPr>
              <w:br/>
            </w:r>
            <w:hyperlink r:id="rId19"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r>
            <w:r>
              <w:rPr>
                <w:rFonts w:ascii="Arial" w:hAnsi="Arial" w:cs="Arial"/>
                <w:color w:val="000000"/>
                <w:sz w:val="20"/>
                <w:szCs w:val="20"/>
              </w:rPr>
              <w:t xml:space="preserve">Chiara </w:t>
            </w:r>
            <w:proofErr w:type="spellStart"/>
            <w:r>
              <w:rPr>
                <w:rFonts w:ascii="Arial" w:hAnsi="Arial" w:cs="Arial"/>
                <w:color w:val="000000"/>
                <w:sz w:val="20"/>
                <w:szCs w:val="20"/>
              </w:rPr>
              <w:t>Dall’Asta</w:t>
            </w:r>
            <w:proofErr w:type="spellEnd"/>
            <w:r>
              <w:rPr>
                <w:rFonts w:ascii="Arial" w:hAnsi="Arial" w:cs="Arial"/>
                <w:color w:val="000000"/>
                <w:sz w:val="20"/>
                <w:szCs w:val="20"/>
              </w:rPr>
              <w:t>, Ph.D.</w:t>
            </w:r>
            <w:r>
              <w:rPr>
                <w:rFonts w:ascii="Arial" w:hAnsi="Arial" w:cs="Arial"/>
                <w:color w:val="000000"/>
                <w:sz w:val="20"/>
                <w:szCs w:val="20"/>
              </w:rPr>
              <w:br/>
              <w:t>Department of Food Science</w:t>
            </w:r>
            <w:r>
              <w:rPr>
                <w:rFonts w:ascii="Arial" w:hAnsi="Arial" w:cs="Arial"/>
                <w:color w:val="000000"/>
                <w:sz w:val="20"/>
                <w:szCs w:val="20"/>
              </w:rPr>
              <w:br/>
            </w:r>
            <w:proofErr w:type="spellStart"/>
            <w:r>
              <w:rPr>
                <w:rFonts w:ascii="Arial" w:hAnsi="Arial" w:cs="Arial"/>
                <w:color w:val="000000"/>
                <w:sz w:val="20"/>
                <w:szCs w:val="20"/>
              </w:rPr>
              <w:t>Bioactives</w:t>
            </w:r>
            <w:proofErr w:type="spellEnd"/>
            <w:r>
              <w:rPr>
                <w:rFonts w:ascii="Arial" w:hAnsi="Arial" w:cs="Arial"/>
                <w:color w:val="000000"/>
                <w:sz w:val="20"/>
                <w:szCs w:val="20"/>
              </w:rPr>
              <w:t xml:space="preserve"> and Health–</w:t>
            </w:r>
            <w:proofErr w:type="spellStart"/>
            <w:r>
              <w:rPr>
                <w:rFonts w:ascii="Arial" w:hAnsi="Arial" w:cs="Arial"/>
                <w:color w:val="000000"/>
                <w:sz w:val="20"/>
                <w:szCs w:val="20"/>
              </w:rPr>
              <w:t>Interlaboratory</w:t>
            </w:r>
            <w:proofErr w:type="spellEnd"/>
            <w:r>
              <w:rPr>
                <w:rFonts w:ascii="Arial" w:hAnsi="Arial" w:cs="Arial"/>
                <w:color w:val="000000"/>
                <w:sz w:val="20"/>
                <w:szCs w:val="20"/>
              </w:rPr>
              <w:t xml:space="preserve"> Group</w:t>
            </w:r>
            <w:r>
              <w:rPr>
                <w:rFonts w:ascii="Arial" w:hAnsi="Arial" w:cs="Arial"/>
                <w:color w:val="000000"/>
                <w:sz w:val="20"/>
                <w:szCs w:val="20"/>
              </w:rPr>
              <w:br/>
              <w:t>University of Parma</w:t>
            </w:r>
            <w:r>
              <w:rPr>
                <w:rFonts w:ascii="Arial" w:hAnsi="Arial" w:cs="Arial"/>
                <w:color w:val="000000"/>
                <w:sz w:val="20"/>
                <w:szCs w:val="20"/>
              </w:rPr>
              <w:br/>
            </w:r>
            <w:proofErr w:type="spellStart"/>
            <w:r>
              <w:rPr>
                <w:rFonts w:ascii="Arial" w:hAnsi="Arial" w:cs="Arial"/>
                <w:color w:val="000000"/>
                <w:sz w:val="20"/>
                <w:szCs w:val="20"/>
              </w:rPr>
              <w:t>Parma</w:t>
            </w:r>
            <w:proofErr w:type="spellEnd"/>
            <w:r>
              <w:rPr>
                <w:rFonts w:ascii="Arial" w:hAnsi="Arial" w:cs="Arial"/>
                <w:color w:val="000000"/>
                <w:sz w:val="20"/>
                <w:szCs w:val="20"/>
              </w:rPr>
              <w:t xml:space="preserve">, Italy 2LS9 </w:t>
            </w:r>
            <w:r>
              <w:rPr>
                <w:rFonts w:ascii="Arial" w:hAnsi="Arial" w:cs="Arial"/>
                <w:color w:val="000000"/>
                <w:sz w:val="20"/>
                <w:szCs w:val="20"/>
              </w:rPr>
              <w:br/>
              <w:t>Phone: +390521906196</w:t>
            </w:r>
            <w:r>
              <w:rPr>
                <w:rFonts w:ascii="Arial" w:hAnsi="Arial" w:cs="Arial"/>
                <w:color w:val="000000"/>
                <w:sz w:val="20"/>
                <w:szCs w:val="20"/>
              </w:rPr>
              <w:br/>
              <w:t>Fax: +390521905472</w:t>
            </w:r>
            <w:r>
              <w:rPr>
                <w:rFonts w:ascii="Arial" w:hAnsi="Arial" w:cs="Arial"/>
                <w:color w:val="000000"/>
                <w:sz w:val="20"/>
                <w:szCs w:val="20"/>
              </w:rPr>
              <w:br/>
              <w:t xml:space="preserve">Email: </w:t>
            </w:r>
            <w:hyperlink r:id="rId20" w:history="1">
              <w:r>
                <w:rPr>
                  <w:rStyle w:val="Hyperlink"/>
                  <w:rFonts w:ascii="Arial" w:hAnsi="Arial" w:cs="Arial"/>
                  <w:sz w:val="20"/>
                  <w:szCs w:val="20"/>
                </w:rPr>
                <w:t>chiara.dallasta@unipr.it</w:t>
              </w:r>
            </w:hyperlink>
            <w:r>
              <w:rPr>
                <w:rFonts w:ascii="Arial" w:hAnsi="Arial" w:cs="Arial"/>
              </w:rPr>
              <w:br/>
              <w:t> </w:t>
            </w:r>
          </w:p>
          <w:p w:rsidR="00FC71D2" w:rsidRDefault="00FC71D2">
            <w:pPr>
              <w:pStyle w:val="NormalWeb"/>
              <w:jc w:val="center"/>
              <w:rPr>
                <w:rFonts w:ascii="Arial" w:hAnsi="Arial" w:cs="Arial"/>
              </w:rPr>
            </w:pPr>
            <w:hyperlink w:anchor="top" w:history="1">
              <w:r>
                <w:rPr>
                  <w:rStyle w:val="Hyperlink"/>
                  <w:rFonts w:ascii="Arial" w:hAnsi="Arial" w:cs="Arial"/>
                  <w:sz w:val="18"/>
                  <w:szCs w:val="18"/>
                </w:rPr>
                <w:t>To Top</w:t>
              </w:r>
            </w:hyperlink>
          </w:p>
          <w:p w:rsidR="00FC71D2" w:rsidRDefault="00FC71D2">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0" name="Picture 2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FC71D2" w:rsidRDefault="00FC71D2">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Fonts w:ascii="Arial" w:hAnsi="Arial" w:cs="Arial"/>
                <w:b/>
                <w:bCs/>
                <w:sz w:val="20"/>
                <w:szCs w:val="20"/>
              </w:rPr>
              <w:t>Opera’s poisons and potions connect students with chemistry</w:t>
            </w:r>
            <w:r>
              <w:rPr>
                <w:rFonts w:ascii="Arial" w:hAnsi="Arial" w:cs="Arial"/>
                <w:sz w:val="20"/>
                <w:szCs w:val="20"/>
              </w:rPr>
              <w:br/>
            </w:r>
            <w:r>
              <w:rPr>
                <w:rStyle w:val="Emphasis"/>
                <w:rFonts w:ascii="Arial" w:hAnsi="Arial" w:cs="Arial"/>
                <w:sz w:val="20"/>
                <w:szCs w:val="20"/>
              </w:rPr>
              <w:t>Journal of Chemical Education</w:t>
            </w:r>
          </w:p>
          <w:tbl>
            <w:tblPr>
              <w:tblpPr w:leftFromText="45" w:rightFromText="45" w:vertAnchor="text" w:tblpXSpec="right" w:tblpYSpec="center"/>
              <w:tblW w:w="322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3418"/>
            </w:tblGrid>
            <w:tr w:rsidR="00FC71D2">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C71D2" w:rsidRDefault="00FC71D2">
                  <w:pPr>
                    <w:pStyle w:val="NormalWeb"/>
                  </w:pPr>
                  <w:r>
                    <w:rPr>
                      <w:noProof/>
                    </w:rPr>
                    <w:drawing>
                      <wp:inline distT="0" distB="0" distL="0" distR="0">
                        <wp:extent cx="2114550" cy="1419225"/>
                        <wp:effectExtent l="0" t="0" r="0" b="9525"/>
                        <wp:docPr id="19" name="Picture 19" descr="http://images.magnetmail.net/images/clients/ACS/021313opera.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021313opera.bmp"/>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114550" cy="1419225"/>
                                </a:xfrm>
                                <a:prstGeom prst="rect">
                                  <a:avLst/>
                                </a:prstGeom>
                                <a:noFill/>
                                <a:ln>
                                  <a:noFill/>
                                </a:ln>
                              </pic:spPr>
                            </pic:pic>
                          </a:graphicData>
                        </a:graphic>
                      </wp:inline>
                    </w:drawing>
                  </w:r>
                  <w:r>
                    <w:br/>
                  </w:r>
                  <w:r>
                    <w:rPr>
                      <w:rFonts w:ascii="Arial" w:hAnsi="Arial" w:cs="Arial"/>
                      <w:sz w:val="16"/>
                      <w:szCs w:val="16"/>
                    </w:rPr>
                    <w:t xml:space="preserve">Poisons and potions in famous operatic plots could teach students and the general public </w:t>
                  </w:r>
                  <w:r>
                    <w:rPr>
                      <w:rFonts w:ascii="Arial" w:hAnsi="Arial" w:cs="Arial"/>
                      <w:sz w:val="16"/>
                      <w:szCs w:val="16"/>
                    </w:rPr>
                    <w:lastRenderedPageBreak/>
                    <w:t>about chemistry.</w:t>
                  </w:r>
                  <w:r>
                    <w:br/>
                  </w:r>
                  <w:hyperlink r:id="rId23" w:history="1">
                    <w:r>
                      <w:rPr>
                        <w:rStyle w:val="Hyperlink"/>
                        <w:rFonts w:ascii="Arial" w:hAnsi="Arial" w:cs="Arial"/>
                        <w:sz w:val="14"/>
                        <w:szCs w:val="14"/>
                      </w:rPr>
                      <w:t>Click here</w:t>
                    </w:r>
                  </w:hyperlink>
                  <w:r>
                    <w:rPr>
                      <w:rFonts w:ascii="Arial" w:hAnsi="Arial" w:cs="Arial"/>
                      <w:sz w:val="14"/>
                      <w:szCs w:val="14"/>
                    </w:rPr>
                    <w:t xml:space="preserve"> for a high-resolution image.</w:t>
                  </w:r>
                  <w:r>
                    <w:rPr>
                      <w:rFonts w:ascii="Arial" w:hAnsi="Arial" w:cs="Arial"/>
                      <w:i/>
                      <w:iCs/>
                      <w:sz w:val="14"/>
                      <w:szCs w:val="14"/>
                    </w:rPr>
                    <w:br/>
                  </w:r>
                  <w:r>
                    <w:rPr>
                      <w:rStyle w:val="Emphasis"/>
                      <w:rFonts w:ascii="Arial" w:hAnsi="Arial" w:cs="Arial"/>
                      <w:sz w:val="14"/>
                      <w:szCs w:val="14"/>
                    </w:rPr>
                    <w:t>Credit: American Chemical Society</w:t>
                  </w:r>
                </w:p>
              </w:tc>
            </w:tr>
          </w:tbl>
          <w:p w:rsidR="00FC71D2" w:rsidRDefault="00FC71D2">
            <w:pPr>
              <w:pStyle w:val="NormalWeb"/>
              <w:rPr>
                <w:rFonts w:ascii="Arial" w:hAnsi="Arial" w:cs="Arial"/>
              </w:rPr>
            </w:pPr>
            <w:r>
              <w:rPr>
                <w:rFonts w:ascii="Arial" w:hAnsi="Arial" w:cs="Arial"/>
                <w:sz w:val="20"/>
                <w:szCs w:val="20"/>
              </w:rPr>
              <w:lastRenderedPageBreak/>
              <w:t xml:space="preserve">Opera audiences can feel the chemistry in romance-inspired classics like Mimi's aria from </w:t>
            </w:r>
            <w:r>
              <w:rPr>
                <w:rStyle w:val="Emphasis"/>
                <w:rFonts w:ascii="Arial" w:hAnsi="Arial" w:cs="Arial"/>
                <w:sz w:val="20"/>
                <w:szCs w:val="20"/>
              </w:rPr>
              <w:t xml:space="preserve">La </w:t>
            </w:r>
            <w:proofErr w:type="spellStart"/>
            <w:r>
              <w:rPr>
                <w:rStyle w:val="Emphasis"/>
                <w:rFonts w:ascii="Arial" w:hAnsi="Arial" w:cs="Arial"/>
                <w:sz w:val="20"/>
                <w:szCs w:val="20"/>
              </w:rPr>
              <w:t>Bohème</w:t>
            </w:r>
            <w:proofErr w:type="spellEnd"/>
            <w:r>
              <w:rPr>
                <w:rFonts w:ascii="Arial" w:hAnsi="Arial" w:cs="Arial"/>
                <w:sz w:val="20"/>
                <w:szCs w:val="20"/>
              </w:rPr>
              <w:t xml:space="preserve">, </w:t>
            </w:r>
            <w:proofErr w:type="spellStart"/>
            <w:r>
              <w:rPr>
                <w:rFonts w:ascii="Arial" w:hAnsi="Arial" w:cs="Arial"/>
                <w:sz w:val="20"/>
                <w:szCs w:val="20"/>
              </w:rPr>
              <w:t>Cavaradossi’s</w:t>
            </w:r>
            <w:proofErr w:type="spellEnd"/>
            <w:r>
              <w:rPr>
                <w:rFonts w:ascii="Arial" w:hAnsi="Arial" w:cs="Arial"/>
                <w:sz w:val="20"/>
                <w:szCs w:val="20"/>
              </w:rPr>
              <w:t xml:space="preserve"> remembrance of his beloved while awaiting execution in </w:t>
            </w:r>
            <w:r>
              <w:rPr>
                <w:rStyle w:val="Emphasis"/>
                <w:rFonts w:ascii="Arial" w:hAnsi="Arial" w:cs="Arial"/>
                <w:sz w:val="20"/>
                <w:szCs w:val="20"/>
              </w:rPr>
              <w:t xml:space="preserve">Tosca </w:t>
            </w:r>
            <w:r>
              <w:rPr>
                <w:rFonts w:ascii="Arial" w:hAnsi="Arial" w:cs="Arial"/>
                <w:sz w:val="20"/>
                <w:szCs w:val="20"/>
              </w:rPr>
              <w:t xml:space="preserve">and that young lady pining for her man with “O </w:t>
            </w:r>
            <w:proofErr w:type="spellStart"/>
            <w:r>
              <w:rPr>
                <w:rFonts w:ascii="Arial" w:hAnsi="Arial" w:cs="Arial"/>
                <w:sz w:val="20"/>
                <w:szCs w:val="20"/>
              </w:rPr>
              <w:t>mio</w:t>
            </w:r>
            <w:proofErr w:type="spellEnd"/>
            <w:r>
              <w:rPr>
                <w:rFonts w:ascii="Arial" w:hAnsi="Arial" w:cs="Arial"/>
                <w:sz w:val="20"/>
                <w:szCs w:val="20"/>
              </w:rPr>
              <w:t xml:space="preserve"> </w:t>
            </w:r>
            <w:proofErr w:type="spellStart"/>
            <w:r>
              <w:rPr>
                <w:rFonts w:ascii="Arial" w:hAnsi="Arial" w:cs="Arial"/>
                <w:sz w:val="20"/>
                <w:szCs w:val="20"/>
              </w:rPr>
              <w:t>babbino</w:t>
            </w:r>
            <w:proofErr w:type="spellEnd"/>
            <w:r>
              <w:rPr>
                <w:rFonts w:ascii="Arial" w:hAnsi="Arial" w:cs="Arial"/>
                <w:sz w:val="20"/>
                <w:szCs w:val="20"/>
              </w:rPr>
              <w:t xml:space="preserve"> </w:t>
            </w:r>
            <w:proofErr w:type="spellStart"/>
            <w:r>
              <w:rPr>
                <w:rFonts w:ascii="Arial" w:hAnsi="Arial" w:cs="Arial"/>
                <w:sz w:val="20"/>
                <w:szCs w:val="20"/>
              </w:rPr>
              <w:t>caro</w:t>
            </w:r>
            <w:proofErr w:type="spellEnd"/>
            <w:r>
              <w:rPr>
                <w:rFonts w:ascii="Arial" w:hAnsi="Arial" w:cs="Arial"/>
                <w:sz w:val="20"/>
                <w:szCs w:val="20"/>
              </w:rPr>
              <w:t xml:space="preserve">” in the opera </w:t>
            </w:r>
            <w:r>
              <w:rPr>
                <w:rStyle w:val="Emphasis"/>
                <w:rFonts w:ascii="Arial" w:hAnsi="Arial" w:cs="Arial"/>
                <w:sz w:val="20"/>
                <w:szCs w:val="20"/>
              </w:rPr>
              <w:t xml:space="preserve">Gianni </w:t>
            </w:r>
            <w:proofErr w:type="spellStart"/>
            <w:r>
              <w:rPr>
                <w:rStyle w:val="Emphasis"/>
                <w:rFonts w:ascii="Arial" w:hAnsi="Arial" w:cs="Arial"/>
                <w:sz w:val="20"/>
                <w:szCs w:val="20"/>
              </w:rPr>
              <w:t>Schicchi</w:t>
            </w:r>
            <w:proofErr w:type="spellEnd"/>
            <w:r>
              <w:rPr>
                <w:rFonts w:ascii="Arial" w:hAnsi="Arial" w:cs="Arial"/>
                <w:sz w:val="20"/>
                <w:szCs w:val="20"/>
              </w:rPr>
              <w:t xml:space="preserve">. An article in ACS’ </w:t>
            </w:r>
            <w:r>
              <w:rPr>
                <w:rStyle w:val="Emphasis"/>
                <w:rFonts w:ascii="Arial" w:hAnsi="Arial" w:cs="Arial"/>
                <w:sz w:val="20"/>
                <w:szCs w:val="20"/>
              </w:rPr>
              <w:t>Journal of Chemical Education</w:t>
            </w:r>
            <w:r>
              <w:rPr>
                <w:rFonts w:ascii="Arial" w:hAnsi="Arial" w:cs="Arial"/>
                <w:sz w:val="20"/>
                <w:szCs w:val="20"/>
              </w:rPr>
              <w:t>, however, focuses on the real chemistry — of poisons and potions — that intertwines famous operatic plots. </w:t>
            </w:r>
          </w:p>
          <w:p w:rsidR="00FC71D2" w:rsidRDefault="00FC71D2">
            <w:pPr>
              <w:pStyle w:val="NormalWeb"/>
              <w:rPr>
                <w:rFonts w:ascii="Arial" w:hAnsi="Arial" w:cs="Arial"/>
              </w:rPr>
            </w:pPr>
            <w:proofErr w:type="spellStart"/>
            <w:r>
              <w:rPr>
                <w:rFonts w:ascii="Arial" w:hAnsi="Arial" w:cs="Arial"/>
                <w:sz w:val="20"/>
                <w:szCs w:val="20"/>
              </w:rPr>
              <w:t>João</w:t>
            </w:r>
            <w:proofErr w:type="spellEnd"/>
            <w:r>
              <w:rPr>
                <w:rFonts w:ascii="Arial" w:hAnsi="Arial" w:cs="Arial"/>
                <w:sz w:val="20"/>
                <w:szCs w:val="20"/>
              </w:rPr>
              <w:t xml:space="preserve"> Paulo André points out that opera, in addition to being a form of theater, can be used as a teaching tool for chemistry students and the general public. In the article, based on an interactive lecture given at the University of Minho in Portugal and at other venues during the International Year of Chemistry, he cites numerous examples of themes involving chemistry that thread their way through some of the most famous operas.</w:t>
            </w:r>
          </w:p>
          <w:p w:rsidR="00FC71D2" w:rsidRDefault="00FC71D2">
            <w:pPr>
              <w:pStyle w:val="NormalWeb"/>
              <w:rPr>
                <w:rFonts w:ascii="Arial" w:hAnsi="Arial" w:cs="Arial"/>
              </w:rPr>
            </w:pPr>
            <w:r>
              <w:rPr>
                <w:rFonts w:ascii="Arial" w:hAnsi="Arial" w:cs="Arial"/>
                <w:sz w:val="20"/>
                <w:szCs w:val="20"/>
              </w:rPr>
              <w:t xml:space="preserve">One, for instance, is Samuel Barber’s opera </w:t>
            </w:r>
            <w:r>
              <w:rPr>
                <w:rStyle w:val="Emphasis"/>
                <w:rFonts w:ascii="Arial" w:hAnsi="Arial" w:cs="Arial"/>
                <w:sz w:val="20"/>
                <w:szCs w:val="20"/>
              </w:rPr>
              <w:t>Antony and Cleopatra</w:t>
            </w:r>
            <w:r>
              <w:rPr>
                <w:rFonts w:ascii="Arial" w:hAnsi="Arial" w:cs="Arial"/>
                <w:sz w:val="20"/>
                <w:szCs w:val="20"/>
              </w:rPr>
              <w:t xml:space="preserve">. In the opera, Cleopatra takes her own life with a bite from a poisonous snake. The author explains the chemistry of snake bites and venom. A complex mix of neurotoxins, venom causes destruction of the victim’s tissues and even death. Others include </w:t>
            </w:r>
            <w:proofErr w:type="spellStart"/>
            <w:r>
              <w:rPr>
                <w:rFonts w:ascii="Arial" w:hAnsi="Arial" w:cs="Arial"/>
                <w:sz w:val="20"/>
                <w:szCs w:val="20"/>
              </w:rPr>
              <w:t>Ambroise</w:t>
            </w:r>
            <w:proofErr w:type="spellEnd"/>
            <w:r>
              <w:rPr>
                <w:rFonts w:ascii="Arial" w:hAnsi="Arial" w:cs="Arial"/>
                <w:sz w:val="20"/>
                <w:szCs w:val="20"/>
              </w:rPr>
              <w:t xml:space="preserve"> Thomas’ </w:t>
            </w:r>
            <w:r>
              <w:rPr>
                <w:rStyle w:val="Emphasis"/>
                <w:rFonts w:ascii="Arial" w:hAnsi="Arial" w:cs="Arial"/>
                <w:sz w:val="20"/>
                <w:szCs w:val="20"/>
              </w:rPr>
              <w:t>Hamlet</w:t>
            </w:r>
            <w:r>
              <w:rPr>
                <w:rFonts w:ascii="Arial" w:hAnsi="Arial" w:cs="Arial"/>
                <w:sz w:val="20"/>
                <w:szCs w:val="20"/>
              </w:rPr>
              <w:t xml:space="preserve">, Verdi’s </w:t>
            </w:r>
            <w:r>
              <w:rPr>
                <w:rStyle w:val="Emphasis"/>
                <w:rFonts w:ascii="Arial" w:hAnsi="Arial" w:cs="Arial"/>
                <w:sz w:val="20"/>
                <w:szCs w:val="20"/>
              </w:rPr>
              <w:t xml:space="preserve">Simon </w:t>
            </w:r>
            <w:proofErr w:type="spellStart"/>
            <w:r>
              <w:rPr>
                <w:rStyle w:val="Emphasis"/>
                <w:rFonts w:ascii="Arial" w:hAnsi="Arial" w:cs="Arial"/>
                <w:sz w:val="20"/>
                <w:szCs w:val="20"/>
              </w:rPr>
              <w:t>Boccanegra</w:t>
            </w:r>
            <w:proofErr w:type="spellEnd"/>
            <w:r>
              <w:rPr>
                <w:rFonts w:ascii="Arial" w:hAnsi="Arial" w:cs="Arial"/>
                <w:sz w:val="20"/>
                <w:szCs w:val="20"/>
              </w:rPr>
              <w:t xml:space="preserve"> and Mozart’s </w:t>
            </w:r>
            <w:proofErr w:type="spellStart"/>
            <w:r>
              <w:rPr>
                <w:rStyle w:val="Emphasis"/>
                <w:rFonts w:ascii="Arial" w:hAnsi="Arial" w:cs="Arial"/>
                <w:sz w:val="20"/>
                <w:szCs w:val="20"/>
              </w:rPr>
              <w:t>Mitridate</w:t>
            </w:r>
            <w:proofErr w:type="spellEnd"/>
            <w:r>
              <w:rPr>
                <w:rStyle w:val="Emphasis"/>
                <w:rFonts w:ascii="Arial" w:hAnsi="Arial" w:cs="Arial"/>
                <w:sz w:val="20"/>
                <w:szCs w:val="20"/>
              </w:rPr>
              <w:t>, Re di Ponto</w:t>
            </w:r>
            <w:r>
              <w:rPr>
                <w:rFonts w:ascii="Arial" w:hAnsi="Arial" w:cs="Arial"/>
                <w:sz w:val="20"/>
                <w:szCs w:val="20"/>
              </w:rPr>
              <w:t>. </w:t>
            </w:r>
          </w:p>
          <w:p w:rsidR="00FC71D2" w:rsidRDefault="00FC71D2">
            <w:pPr>
              <w:pStyle w:val="NormalWeb"/>
              <w:spacing w:after="240" w:afterAutospacing="0"/>
              <w:rPr>
                <w:rFonts w:ascii="Arial" w:hAnsi="Arial" w:cs="Arial"/>
              </w:rPr>
            </w:pPr>
            <w:r>
              <w:rPr>
                <w:rFonts w:ascii="Arial" w:hAnsi="Arial" w:cs="Arial"/>
                <w:sz w:val="20"/>
                <w:szCs w:val="20"/>
              </w:rPr>
              <w:t xml:space="preserve">The author acknowledges funding from </w:t>
            </w:r>
            <w:hyperlink r:id="rId24" w:history="1">
              <w:r>
                <w:rPr>
                  <w:rStyle w:val="Hyperlink"/>
                  <w:rFonts w:ascii="Arial" w:hAnsi="Arial" w:cs="Arial"/>
                  <w:sz w:val="20"/>
                  <w:szCs w:val="20"/>
                </w:rPr>
                <w:t>Foundation for Science and Technology</w:t>
              </w:r>
            </w:hyperlink>
            <w:r>
              <w:rPr>
                <w:rFonts w:ascii="Arial" w:hAnsi="Arial" w:cs="Arial"/>
                <w:sz w:val="20"/>
                <w:szCs w:val="20"/>
              </w:rPr>
              <w:t xml:space="preserve">, </w:t>
            </w:r>
            <w:hyperlink r:id="rId25" w:history="1">
              <w:r>
                <w:rPr>
                  <w:rStyle w:val="Hyperlink"/>
                  <w:rFonts w:ascii="Arial" w:hAnsi="Arial" w:cs="Arial"/>
                  <w:sz w:val="20"/>
                  <w:szCs w:val="20"/>
                </w:rPr>
                <w:t>QREN</w:t>
              </w:r>
            </w:hyperlink>
            <w:r>
              <w:rPr>
                <w:rFonts w:ascii="Arial" w:hAnsi="Arial" w:cs="Arial"/>
                <w:sz w:val="20"/>
                <w:szCs w:val="20"/>
              </w:rPr>
              <w:t xml:space="preserve">, </w:t>
            </w:r>
            <w:hyperlink r:id="rId26" w:history="1">
              <w:r>
                <w:rPr>
                  <w:rStyle w:val="Hyperlink"/>
                  <w:rFonts w:ascii="Arial" w:hAnsi="Arial" w:cs="Arial"/>
                  <w:sz w:val="20"/>
                  <w:szCs w:val="20"/>
                </w:rPr>
                <w:t>FEDER/EU</w:t>
              </w:r>
            </w:hyperlink>
            <w:r>
              <w:rPr>
                <w:rFonts w:ascii="Arial" w:hAnsi="Arial" w:cs="Arial"/>
                <w:sz w:val="20"/>
                <w:szCs w:val="20"/>
              </w:rPr>
              <w:t xml:space="preserve"> and </w:t>
            </w:r>
            <w:hyperlink r:id="rId27" w:history="1">
              <w:proofErr w:type="spellStart"/>
              <w:r>
                <w:rPr>
                  <w:rStyle w:val="Hyperlink"/>
                  <w:rFonts w:ascii="Arial" w:hAnsi="Arial" w:cs="Arial"/>
                  <w:sz w:val="20"/>
                  <w:szCs w:val="20"/>
                </w:rPr>
                <w:t>Cie^ncia</w:t>
              </w:r>
              <w:proofErr w:type="spellEnd"/>
              <w:r>
                <w:rPr>
                  <w:rStyle w:val="Hyperlink"/>
                  <w:rFonts w:ascii="Arial" w:hAnsi="Arial" w:cs="Arial"/>
                  <w:sz w:val="20"/>
                  <w:szCs w:val="20"/>
                </w:rPr>
                <w:t xml:space="preserve"> Viva, Portugal</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FC71D2">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C71D2" w:rsidRDefault="00FC71D2">
                  <w:r>
                    <w:rPr>
                      <w:noProof/>
                    </w:rPr>
                    <w:drawing>
                      <wp:inline distT="0" distB="0" distL="0" distR="0">
                        <wp:extent cx="704850" cy="933450"/>
                        <wp:effectExtent l="0" t="0" r="0" b="0"/>
                        <wp:docPr id="18" name="Picture 18" descr="http://images.magnetmail.net/images/clients/ACS/021313journchemed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21313journchemedthumb.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9"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FC71D2" w:rsidRDefault="00FC71D2">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“Opera and Poison: A Secret and Enjoyable Approach To Teaching and Learning Chemistry”</w:t>
            </w:r>
          </w:p>
          <w:p w:rsidR="00FC71D2" w:rsidRDefault="00FC71D2">
            <w:pPr>
              <w:pStyle w:val="NormalWeb"/>
              <w:rPr>
                <w:rFonts w:ascii="Arial" w:hAnsi="Arial" w:cs="Arial"/>
              </w:rPr>
            </w:pPr>
            <w:hyperlink r:id="rId30" w:history="1">
              <w:r>
                <w:rPr>
                  <w:rStyle w:val="Hyperlink"/>
                  <w:rFonts w:ascii="Arial" w:hAnsi="Arial" w:cs="Arial"/>
                  <w:sz w:val="20"/>
                  <w:szCs w:val="20"/>
                </w:rPr>
                <w:t>DOWNLOAD FULL TEXT ARTICLE</w:t>
              </w:r>
            </w:hyperlink>
            <w:hyperlink r:id="rId31"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João</w:t>
            </w:r>
            <w:proofErr w:type="spellEnd"/>
            <w:r>
              <w:rPr>
                <w:rFonts w:ascii="Arial" w:hAnsi="Arial" w:cs="Arial"/>
                <w:sz w:val="20"/>
                <w:szCs w:val="20"/>
              </w:rPr>
              <w:t xml:space="preserve"> Paulo André</w:t>
            </w:r>
            <w:r>
              <w:rPr>
                <w:rFonts w:ascii="Arial" w:hAnsi="Arial" w:cs="Arial"/>
                <w:sz w:val="20"/>
                <w:szCs w:val="20"/>
              </w:rPr>
              <w:br/>
              <w:t xml:space="preserve">University of Minho </w:t>
            </w:r>
            <w:r>
              <w:rPr>
                <w:rFonts w:ascii="Arial" w:hAnsi="Arial" w:cs="Arial"/>
                <w:sz w:val="20"/>
                <w:szCs w:val="20"/>
              </w:rPr>
              <w:br/>
              <w:t xml:space="preserve">Campus of </w:t>
            </w:r>
            <w:proofErr w:type="spellStart"/>
            <w:r>
              <w:rPr>
                <w:rFonts w:ascii="Arial" w:hAnsi="Arial" w:cs="Arial"/>
                <w:sz w:val="20"/>
                <w:szCs w:val="20"/>
              </w:rPr>
              <w:t>Gualtar</w:t>
            </w:r>
            <w:proofErr w:type="spellEnd"/>
            <w:r>
              <w:rPr>
                <w:rFonts w:ascii="Arial" w:hAnsi="Arial" w:cs="Arial"/>
                <w:sz w:val="20"/>
                <w:szCs w:val="20"/>
              </w:rPr>
              <w:br/>
              <w:t>Department of Chemistry</w:t>
            </w:r>
            <w:r>
              <w:rPr>
                <w:rFonts w:ascii="Arial" w:hAnsi="Arial" w:cs="Arial"/>
                <w:sz w:val="20"/>
                <w:szCs w:val="20"/>
              </w:rPr>
              <w:br/>
              <w:t>4710-057 Braga</w:t>
            </w:r>
            <w:r>
              <w:rPr>
                <w:rFonts w:ascii="Arial" w:hAnsi="Arial" w:cs="Arial"/>
                <w:sz w:val="20"/>
                <w:szCs w:val="20"/>
              </w:rPr>
              <w:br/>
              <w:t>Portugal</w:t>
            </w:r>
            <w:r>
              <w:rPr>
                <w:rFonts w:ascii="Arial" w:hAnsi="Arial" w:cs="Arial"/>
                <w:sz w:val="20"/>
                <w:szCs w:val="20"/>
              </w:rPr>
              <w:br/>
              <w:t>Phone: +253604385</w:t>
            </w:r>
            <w:r>
              <w:rPr>
                <w:rFonts w:ascii="Arial" w:hAnsi="Arial" w:cs="Arial"/>
                <w:sz w:val="20"/>
                <w:szCs w:val="20"/>
              </w:rPr>
              <w:br/>
              <w:t>Fax: +253604382</w:t>
            </w:r>
            <w:r>
              <w:rPr>
                <w:rFonts w:ascii="Arial" w:hAnsi="Arial" w:cs="Arial"/>
                <w:sz w:val="20"/>
                <w:szCs w:val="20"/>
              </w:rPr>
              <w:br/>
              <w:t xml:space="preserve">Email: </w:t>
            </w:r>
            <w:hyperlink r:id="rId32" w:history="1">
              <w:r>
                <w:rPr>
                  <w:rStyle w:val="Hyperlink"/>
                  <w:rFonts w:ascii="Arial" w:hAnsi="Arial" w:cs="Arial"/>
                  <w:sz w:val="20"/>
                  <w:szCs w:val="20"/>
                </w:rPr>
                <w:t>jandre@quimica.uminho.pt</w:t>
              </w:r>
              <w:r>
                <w:rPr>
                  <w:rFonts w:ascii="Arial" w:hAnsi="Arial" w:cs="Arial"/>
                  <w:b/>
                  <w:bCs/>
                  <w:color w:val="0000FF"/>
                  <w:sz w:val="20"/>
                  <w:szCs w:val="20"/>
                  <w:u w:val="single"/>
                </w:rPr>
                <w:br/>
              </w:r>
            </w:hyperlink>
            <w:r>
              <w:rPr>
                <w:rFonts w:ascii="Arial" w:hAnsi="Arial" w:cs="Arial"/>
              </w:rPr>
              <w:br/>
              <w:t> </w:t>
            </w:r>
          </w:p>
          <w:p w:rsidR="00FC71D2" w:rsidRDefault="00FC71D2">
            <w:pPr>
              <w:pStyle w:val="NormalWeb"/>
              <w:jc w:val="center"/>
              <w:rPr>
                <w:rFonts w:ascii="Arial" w:hAnsi="Arial" w:cs="Arial"/>
              </w:rPr>
            </w:pPr>
            <w:hyperlink w:anchor="top" w:history="1">
              <w:r>
                <w:rPr>
                  <w:rStyle w:val="Hyperlink"/>
                  <w:rFonts w:ascii="Arial" w:hAnsi="Arial" w:cs="Arial"/>
                  <w:sz w:val="18"/>
                  <w:szCs w:val="18"/>
                </w:rPr>
                <w:t>To Top</w:t>
              </w:r>
              <w:r>
                <w:rPr>
                  <w:rFonts w:ascii="Arial" w:hAnsi="Arial" w:cs="Arial"/>
                  <w:color w:val="0000FF"/>
                  <w:sz w:val="18"/>
                  <w:szCs w:val="18"/>
                  <w:u w:val="single"/>
                </w:rPr>
                <w:br/>
              </w:r>
            </w:hyperlink>
          </w:p>
          <w:p w:rsidR="00FC71D2" w:rsidRDefault="00FC71D2">
            <w:pPr>
              <w:pStyle w:val="NormalWeb"/>
              <w:jc w:val="center"/>
              <w:rPr>
                <w:rFonts w:ascii="Arial" w:hAnsi="Arial" w:cs="Arial"/>
              </w:rPr>
            </w:pPr>
            <w:r>
              <w:rPr>
                <w:rFonts w:ascii="Arial" w:hAnsi="Arial" w:cs="Arial"/>
                <w:noProof/>
              </w:rPr>
              <w:drawing>
                <wp:inline distT="0" distB="0" distL="0" distR="0">
                  <wp:extent cx="4429125" cy="9525"/>
                  <wp:effectExtent l="0" t="0" r="9525" b="9525"/>
                  <wp:docPr id="17" name="Picture 17"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FC71D2" w:rsidRDefault="00FC71D2">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Advance promises to expand biological control of crop pests</w:t>
            </w:r>
            <w:r>
              <w:rPr>
                <w:rFonts w:ascii="Arial" w:hAnsi="Arial" w:cs="Arial"/>
                <w:sz w:val="20"/>
                <w:szCs w:val="20"/>
              </w:rPr>
              <w:br/>
            </w:r>
            <w:r>
              <w:rPr>
                <w:rStyle w:val="Emphasis"/>
                <w:rFonts w:ascii="Arial" w:hAnsi="Arial" w:cs="Arial"/>
                <w:sz w:val="20"/>
                <w:szCs w:val="20"/>
              </w:rPr>
              <w:lastRenderedPageBreak/>
              <w:t>ACS Synthetic Biology</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98"/>
            </w:tblGrid>
            <w:tr w:rsidR="00FC71D2">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C71D2" w:rsidRDefault="00FC71D2">
                  <w:pPr>
                    <w:pStyle w:val="NormalWeb"/>
                  </w:pPr>
                  <w:r>
                    <w:rPr>
                      <w:noProof/>
                    </w:rPr>
                    <w:drawing>
                      <wp:inline distT="0" distB="0" distL="0" distR="0">
                        <wp:extent cx="1657350" cy="1609725"/>
                        <wp:effectExtent l="0" t="0" r="0" b="9525"/>
                        <wp:docPr id="16" name="Picture 16" descr="http://images.magnetmail.net/images/clients/ACS/021313moth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021313moththumb.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657350" cy="1609725"/>
                                </a:xfrm>
                                <a:prstGeom prst="rect">
                                  <a:avLst/>
                                </a:prstGeom>
                                <a:noFill/>
                                <a:ln>
                                  <a:noFill/>
                                </a:ln>
                              </pic:spPr>
                            </pic:pic>
                          </a:graphicData>
                        </a:graphic>
                      </wp:inline>
                    </w:drawing>
                  </w:r>
                  <w:r>
                    <w:br/>
                  </w:r>
                  <w:r>
                    <w:rPr>
                      <w:rFonts w:ascii="Arial" w:hAnsi="Arial" w:cs="Arial"/>
                      <w:sz w:val="16"/>
                      <w:szCs w:val="16"/>
                    </w:rPr>
                    <w:t xml:space="preserve">Diamondback moths damage </w:t>
                  </w:r>
                  <w:proofErr w:type="gramStart"/>
                  <w:r>
                    <w:rPr>
                      <w:rFonts w:ascii="Arial" w:hAnsi="Arial" w:cs="Arial"/>
                      <w:sz w:val="16"/>
                      <w:szCs w:val="16"/>
                    </w:rPr>
                    <w:t>crops,</w:t>
                  </w:r>
                  <w:proofErr w:type="gramEnd"/>
                  <w:r>
                    <w:rPr>
                      <w:rFonts w:ascii="Arial" w:hAnsi="Arial" w:cs="Arial"/>
                      <w:sz w:val="16"/>
                      <w:szCs w:val="16"/>
                    </w:rPr>
                    <w:t xml:space="preserve"> and a new genetic approach could control these and other pests without conventional pesticides.</w:t>
                  </w:r>
                  <w:r>
                    <w:rPr>
                      <w:rFonts w:ascii="Arial" w:hAnsi="Arial" w:cs="Arial"/>
                      <w:sz w:val="16"/>
                      <w:szCs w:val="16"/>
                    </w:rPr>
                    <w:br/>
                  </w:r>
                  <w:hyperlink r:id="rId34" w:history="1">
                    <w:r>
                      <w:rPr>
                        <w:rStyle w:val="Hyperlink"/>
                        <w:rFonts w:ascii="Arial" w:hAnsi="Arial" w:cs="Arial"/>
                        <w:sz w:val="14"/>
                        <w:szCs w:val="14"/>
                      </w:rPr>
                      <w:t>Click here</w:t>
                    </w:r>
                  </w:hyperlink>
                  <w:r>
                    <w:rPr>
                      <w:rFonts w:ascii="Arial" w:hAnsi="Arial" w:cs="Arial"/>
                      <w:sz w:val="14"/>
                      <w:szCs w:val="14"/>
                    </w:rPr>
                    <w:t xml:space="preserve"> for a high-resolution image.</w:t>
                  </w:r>
                  <w:r>
                    <w:rPr>
                      <w:rFonts w:ascii="Arial" w:hAnsi="Arial" w:cs="Arial"/>
                      <w:i/>
                      <w:iCs/>
                      <w:sz w:val="14"/>
                      <w:szCs w:val="14"/>
                    </w:rPr>
                    <w:br/>
                  </w:r>
                  <w:r>
                    <w:rPr>
                      <w:rStyle w:val="Emphasis"/>
                      <w:rFonts w:ascii="Arial" w:hAnsi="Arial" w:cs="Arial"/>
                      <w:sz w:val="14"/>
                      <w:szCs w:val="14"/>
                    </w:rPr>
                    <w:t>Credit: American Chemical Society</w:t>
                  </w:r>
                </w:p>
              </w:tc>
            </w:tr>
          </w:tbl>
          <w:p w:rsidR="00FC71D2" w:rsidRDefault="00FC71D2">
            <w:pPr>
              <w:pStyle w:val="NormalWeb"/>
              <w:rPr>
                <w:rFonts w:ascii="Arial" w:hAnsi="Arial" w:cs="Arial"/>
              </w:rPr>
            </w:pPr>
            <w:r>
              <w:rPr>
                <w:rFonts w:ascii="Arial" w:hAnsi="Arial" w:cs="Arial"/>
                <w:sz w:val="20"/>
                <w:szCs w:val="20"/>
              </w:rPr>
              <w:t xml:space="preserve">A new discovery promises to allow expanded use of a mainstay biological pest control method, which avoids the health, environmental and pest-resistance concerns of traditional insecticides, scientists are reporting. The advance toward broadening applicability of the so-called sterile insect technique (SIT) appears in the journal </w:t>
            </w:r>
            <w:r>
              <w:rPr>
                <w:rStyle w:val="Emphasis"/>
                <w:rFonts w:ascii="Arial" w:hAnsi="Arial" w:cs="Arial"/>
                <w:sz w:val="20"/>
                <w:szCs w:val="20"/>
              </w:rPr>
              <w:t>ACS Synthetic Biology</w:t>
            </w:r>
            <w:r>
              <w:rPr>
                <w:rFonts w:ascii="Arial" w:hAnsi="Arial" w:cs="Arial"/>
                <w:sz w:val="20"/>
                <w:szCs w:val="20"/>
              </w:rPr>
              <w:t>.</w:t>
            </w:r>
          </w:p>
          <w:p w:rsidR="00FC71D2" w:rsidRDefault="00FC71D2">
            <w:pPr>
              <w:pStyle w:val="NormalWeb"/>
              <w:rPr>
                <w:rFonts w:ascii="Arial" w:hAnsi="Arial" w:cs="Arial"/>
              </w:rPr>
            </w:pPr>
            <w:r>
              <w:rPr>
                <w:rFonts w:ascii="Arial" w:hAnsi="Arial" w:cs="Arial"/>
                <w:sz w:val="20"/>
                <w:szCs w:val="20"/>
              </w:rPr>
              <w:t xml:space="preserve">Luke </w:t>
            </w:r>
            <w:proofErr w:type="spellStart"/>
            <w:r>
              <w:rPr>
                <w:rFonts w:ascii="Arial" w:hAnsi="Arial" w:cs="Arial"/>
                <w:sz w:val="20"/>
                <w:szCs w:val="20"/>
              </w:rPr>
              <w:t>Alphey</w:t>
            </w:r>
            <w:proofErr w:type="spellEnd"/>
            <w:r>
              <w:rPr>
                <w:rFonts w:ascii="Arial" w:hAnsi="Arial" w:cs="Arial"/>
                <w:sz w:val="20"/>
                <w:szCs w:val="20"/>
              </w:rPr>
              <w:t xml:space="preserve"> and colleagues explain that the Lepidoptera, a large family of insects with a caterpillar stage, cause widespread damage worldwide to cotton; apples, pears and other fruits; and vegetable crops like broccoli, Brussels sprouts and cabbage. Farmers usually battle these pests with traditional insects, with little use of SIT, despite its many advantages. SIT involves mass release of radiation-sterilized insects, which mate but produce no offspring, thus reducing the population of pests. </w:t>
            </w:r>
            <w:proofErr w:type="spellStart"/>
            <w:r>
              <w:rPr>
                <w:rFonts w:ascii="Arial" w:hAnsi="Arial" w:cs="Arial"/>
                <w:sz w:val="20"/>
                <w:szCs w:val="20"/>
              </w:rPr>
              <w:t>Alphey’s</w:t>
            </w:r>
            <w:proofErr w:type="spellEnd"/>
            <w:r>
              <w:rPr>
                <w:rFonts w:ascii="Arial" w:hAnsi="Arial" w:cs="Arial"/>
                <w:sz w:val="20"/>
                <w:szCs w:val="20"/>
              </w:rPr>
              <w:t xml:space="preserve"> team focused on eliminating major drawbacks that discourage wider use of SIT: They include difficulty in producing male-only sterile insects without the use of radiation, which reduces their ability to compete with wild males for mates.</w:t>
            </w:r>
          </w:p>
          <w:p w:rsidR="00FC71D2" w:rsidRDefault="00FC71D2">
            <w:pPr>
              <w:pStyle w:val="NormalWeb"/>
              <w:spacing w:after="240" w:afterAutospacing="0"/>
              <w:rPr>
                <w:rFonts w:ascii="Arial" w:hAnsi="Arial" w:cs="Arial"/>
              </w:rPr>
            </w:pPr>
            <w:r>
              <w:rPr>
                <w:rFonts w:ascii="Arial" w:hAnsi="Arial" w:cs="Arial"/>
                <w:sz w:val="20"/>
                <w:szCs w:val="20"/>
              </w:rPr>
              <w:t>The scientists describe development of a synthetic genetic system that produces vigorous adult males with lethal information encoded in their sex-determination genes. The males mate, and all the female offspring die, thus reducing the pest populations. They developed the “lethal genetic sexing system” in two pests, the pink bollworm, which damages cotton crops, and the diamondback moth, which attacks broccoli, cabbage and other cruciferous vegetable crops. The approach could be used on other pests, as well, they state.</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FC71D2">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C71D2" w:rsidRDefault="00FC71D2">
                  <w:r>
                    <w:rPr>
                      <w:noProof/>
                    </w:rPr>
                    <w:drawing>
                      <wp:inline distT="0" distB="0" distL="0" distR="0">
                        <wp:extent cx="704850" cy="933450"/>
                        <wp:effectExtent l="0" t="0" r="0" b="0"/>
                        <wp:docPr id="15" name="Picture 15" descr="http://images.magnetmail.net/images/clients/ACS/021313acssynbio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21313acssynbiothumb.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FC71D2" w:rsidRDefault="00FC71D2">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“Engineered Female-Specific Lethality for Control of Pest Lepidoptera”</w:t>
            </w:r>
          </w:p>
          <w:p w:rsidR="00FC71D2" w:rsidRDefault="00FC71D2">
            <w:pPr>
              <w:pStyle w:val="NormalWeb"/>
              <w:rPr>
                <w:rFonts w:ascii="Arial" w:hAnsi="Arial" w:cs="Arial"/>
              </w:rPr>
            </w:pPr>
            <w:hyperlink r:id="rId37" w:history="1">
              <w:r>
                <w:rPr>
                  <w:rStyle w:val="Hyperlink"/>
                  <w:rFonts w:ascii="Arial" w:hAnsi="Arial" w:cs="Arial"/>
                  <w:sz w:val="20"/>
                  <w:szCs w:val="20"/>
                </w:rPr>
                <w:t>DOWNLOAD FULL TEXT ARTICLE</w:t>
              </w:r>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t xml:space="preserve">Luke </w:t>
            </w:r>
            <w:proofErr w:type="spellStart"/>
            <w:r>
              <w:rPr>
                <w:rFonts w:ascii="Arial" w:hAnsi="Arial" w:cs="Arial"/>
                <w:sz w:val="20"/>
                <w:szCs w:val="20"/>
              </w:rPr>
              <w:t>Alphey</w:t>
            </w:r>
            <w:proofErr w:type="spellEnd"/>
            <w:r>
              <w:rPr>
                <w:rFonts w:ascii="Arial" w:hAnsi="Arial" w:cs="Arial"/>
                <w:sz w:val="20"/>
                <w:szCs w:val="20"/>
              </w:rPr>
              <w:t>, Ph.D.</w:t>
            </w:r>
            <w:r>
              <w:rPr>
                <w:rFonts w:ascii="Arial" w:hAnsi="Arial" w:cs="Arial"/>
                <w:sz w:val="20"/>
                <w:szCs w:val="20"/>
              </w:rPr>
              <w:br/>
            </w:r>
            <w:proofErr w:type="spellStart"/>
            <w:r>
              <w:rPr>
                <w:rFonts w:ascii="Arial" w:hAnsi="Arial" w:cs="Arial"/>
                <w:sz w:val="20"/>
                <w:szCs w:val="20"/>
              </w:rPr>
              <w:t>Oxitec</w:t>
            </w:r>
            <w:proofErr w:type="spellEnd"/>
            <w:r>
              <w:rPr>
                <w:rFonts w:ascii="Arial" w:hAnsi="Arial" w:cs="Arial"/>
                <w:sz w:val="20"/>
                <w:szCs w:val="20"/>
              </w:rPr>
              <w:t xml:space="preserve"> Ltd.</w:t>
            </w:r>
            <w:r>
              <w:rPr>
                <w:rFonts w:ascii="Arial" w:hAnsi="Arial" w:cs="Arial"/>
                <w:sz w:val="20"/>
                <w:szCs w:val="20"/>
              </w:rPr>
              <w:br/>
              <w:t>71 Milton Park, Oxford OX14 4RX, U.K.</w:t>
            </w:r>
            <w:r>
              <w:rPr>
                <w:rFonts w:ascii="Arial" w:hAnsi="Arial" w:cs="Arial"/>
                <w:sz w:val="20"/>
                <w:szCs w:val="20"/>
              </w:rPr>
              <w:br/>
              <w:t xml:space="preserve">and </w:t>
            </w:r>
            <w:r>
              <w:rPr>
                <w:rFonts w:ascii="Arial" w:hAnsi="Arial" w:cs="Arial"/>
                <w:sz w:val="20"/>
                <w:szCs w:val="20"/>
              </w:rPr>
              <w:br/>
              <w:t>Department of Zoology</w:t>
            </w:r>
            <w:r>
              <w:rPr>
                <w:rFonts w:ascii="Arial" w:hAnsi="Arial" w:cs="Arial"/>
                <w:sz w:val="20"/>
                <w:szCs w:val="20"/>
              </w:rPr>
              <w:br/>
              <w:t>University of Oxford</w:t>
            </w:r>
            <w:r>
              <w:rPr>
                <w:rFonts w:ascii="Arial" w:hAnsi="Arial" w:cs="Arial"/>
                <w:sz w:val="20"/>
                <w:szCs w:val="20"/>
              </w:rPr>
              <w:br/>
              <w:t>South Parks Road, Oxford OX1 3PS, U.K.</w:t>
            </w:r>
            <w:r>
              <w:rPr>
                <w:rFonts w:ascii="Arial" w:hAnsi="Arial" w:cs="Arial"/>
                <w:sz w:val="20"/>
                <w:szCs w:val="20"/>
              </w:rPr>
              <w:br/>
              <w:t xml:space="preserve">Email: </w:t>
            </w:r>
            <w:hyperlink r:id="rId38" w:history="1">
              <w:r>
                <w:rPr>
                  <w:rStyle w:val="Hyperlink"/>
                  <w:rFonts w:ascii="Arial" w:hAnsi="Arial" w:cs="Arial"/>
                  <w:sz w:val="20"/>
                  <w:szCs w:val="20"/>
                </w:rPr>
                <w:t>luke.alphey@oxitec.com</w:t>
              </w:r>
            </w:hyperlink>
            <w:hyperlink r:id="rId39" w:history="1">
              <w:r>
                <w:rPr>
                  <w:rFonts w:ascii="Arial" w:hAnsi="Arial" w:cs="Arial"/>
                  <w:color w:val="0000FF"/>
                  <w:sz w:val="20"/>
                  <w:szCs w:val="20"/>
                  <w:u w:val="single"/>
                </w:rPr>
                <w:br/>
              </w:r>
            </w:hyperlink>
            <w:r>
              <w:rPr>
                <w:rFonts w:ascii="Arial" w:hAnsi="Arial" w:cs="Arial"/>
                <w:sz w:val="20"/>
                <w:szCs w:val="20"/>
              </w:rPr>
              <w:t> </w:t>
            </w:r>
          </w:p>
          <w:p w:rsidR="00FC71D2" w:rsidRDefault="00FC71D2">
            <w:pPr>
              <w:pStyle w:val="NormalWeb"/>
              <w:jc w:val="center"/>
              <w:rPr>
                <w:rFonts w:ascii="Arial" w:hAnsi="Arial" w:cs="Arial"/>
              </w:rPr>
            </w:pPr>
            <w:hyperlink w:anchor="top" w:history="1">
              <w:r>
                <w:rPr>
                  <w:rStyle w:val="Hyperlink"/>
                  <w:rFonts w:ascii="Arial" w:hAnsi="Arial" w:cs="Arial"/>
                  <w:sz w:val="18"/>
                  <w:szCs w:val="18"/>
                </w:rPr>
                <w:t>To Top</w:t>
              </w:r>
            </w:hyperlink>
          </w:p>
          <w:p w:rsidR="00FC71D2" w:rsidRDefault="00FC71D2">
            <w:pPr>
              <w:pStyle w:val="NormalWeb"/>
              <w:jc w:val="center"/>
              <w:rPr>
                <w:rFonts w:ascii="Arial" w:hAnsi="Arial" w:cs="Arial"/>
              </w:rPr>
            </w:pPr>
            <w:r>
              <w:rPr>
                <w:rFonts w:ascii="Arial" w:hAnsi="Arial" w:cs="Arial"/>
                <w:noProof/>
              </w:rPr>
              <w:lastRenderedPageBreak/>
              <w:drawing>
                <wp:inline distT="0" distB="0" distL="0" distR="0">
                  <wp:extent cx="4429125" cy="9525"/>
                  <wp:effectExtent l="0" t="0" r="9525" b="9525"/>
                  <wp:docPr id="14" name="Picture 14"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FC71D2" w:rsidRDefault="00FC71D2">
            <w:pPr>
              <w:pStyle w:val="NormalWeb"/>
              <w:jc w:val="center"/>
              <w:rPr>
                <w:rFonts w:ascii="Arial" w:hAnsi="Arial" w:cs="Arial"/>
              </w:rPr>
            </w:pPr>
            <w:r>
              <w:rPr>
                <w:rFonts w:ascii="Arial" w:hAnsi="Arial" w:cs="Arial"/>
              </w:rPr>
              <w:t> </w:t>
            </w:r>
          </w:p>
          <w:p w:rsidR="00FC71D2" w:rsidRDefault="00FC71D2">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New method for uncovering side effects before a drug hits the market</w:t>
            </w:r>
            <w:r>
              <w:rPr>
                <w:rFonts w:ascii="Arial" w:hAnsi="Arial" w:cs="Arial"/>
                <w:sz w:val="20"/>
                <w:szCs w:val="20"/>
              </w:rPr>
              <w:br/>
            </w:r>
            <w:r>
              <w:rPr>
                <w:rStyle w:val="Emphasis"/>
                <w:rFonts w:ascii="Arial" w:hAnsi="Arial" w:cs="Arial"/>
                <w:sz w:val="20"/>
                <w:szCs w:val="20"/>
              </w:rPr>
              <w:t>Journal of Chemical Information and Modeling</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FC71D2">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C71D2" w:rsidRDefault="00FC71D2">
                  <w:r>
                    <w:rPr>
                      <w:noProof/>
                    </w:rPr>
                    <w:drawing>
                      <wp:inline distT="0" distB="0" distL="0" distR="0">
                        <wp:extent cx="1609725" cy="1304925"/>
                        <wp:effectExtent l="0" t="0" r="9525" b="9525"/>
                        <wp:docPr id="13" name="Picture 13" descr="http://images.magnetmail.net/images/clients/ACS/021313Pills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021313Pillsthumb.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609725" cy="1304925"/>
                                </a:xfrm>
                                <a:prstGeom prst="rect">
                                  <a:avLst/>
                                </a:prstGeom>
                                <a:noFill/>
                                <a:ln>
                                  <a:noFill/>
                                </a:ln>
                              </pic:spPr>
                            </pic:pic>
                          </a:graphicData>
                        </a:graphic>
                      </wp:inline>
                    </w:drawing>
                  </w:r>
                  <w:r>
                    <w:br/>
                  </w:r>
                  <w:r>
                    <w:rPr>
                      <w:rFonts w:ascii="Arial" w:hAnsi="Arial" w:cs="Arial"/>
                      <w:sz w:val="16"/>
                      <w:szCs w:val="16"/>
                    </w:rPr>
                    <w:t>Many drugs cause side effects, and new research could identify potential side effects before drugs hit the market.</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FC71D2" w:rsidRDefault="00FC71D2">
            <w:pPr>
              <w:pStyle w:val="NormalWeb"/>
              <w:rPr>
                <w:rFonts w:ascii="Arial" w:hAnsi="Arial" w:cs="Arial"/>
              </w:rPr>
            </w:pPr>
            <w:r>
              <w:rPr>
                <w:rFonts w:ascii="Arial" w:hAnsi="Arial" w:cs="Arial"/>
                <w:sz w:val="20"/>
                <w:szCs w:val="20"/>
              </w:rPr>
              <w:t xml:space="preserve">Side effects are a major reason that drugs are taken off the market and a major reason why patients stop taking their medications, but scientists are now reporting the development of a new way to predict those adverse reactions ahead of time. The report on the method, which could save patients from severe side effects and save drug </w:t>
            </w:r>
            <w:proofErr w:type="gramStart"/>
            <w:r>
              <w:rPr>
                <w:rFonts w:ascii="Arial" w:hAnsi="Arial" w:cs="Arial"/>
                <w:sz w:val="20"/>
                <w:szCs w:val="20"/>
              </w:rPr>
              <w:t>companies</w:t>
            </w:r>
            <w:proofErr w:type="gramEnd"/>
            <w:r>
              <w:rPr>
                <w:rFonts w:ascii="Arial" w:hAnsi="Arial" w:cs="Arial"/>
                <w:sz w:val="20"/>
                <w:szCs w:val="20"/>
              </w:rPr>
              <w:t xml:space="preserve"> time and money, appears in ACS’ </w:t>
            </w:r>
            <w:r>
              <w:rPr>
                <w:rStyle w:val="Emphasis"/>
                <w:rFonts w:ascii="Arial" w:hAnsi="Arial" w:cs="Arial"/>
                <w:sz w:val="20"/>
                <w:szCs w:val="20"/>
              </w:rPr>
              <w:t>Journal of Chemical Information and Modeling</w:t>
            </w:r>
            <w:r>
              <w:rPr>
                <w:rFonts w:ascii="Arial" w:hAnsi="Arial" w:cs="Arial"/>
                <w:sz w:val="20"/>
                <w:szCs w:val="20"/>
              </w:rPr>
              <w:t>.</w:t>
            </w:r>
            <w:r>
              <w:rPr>
                <w:rFonts w:ascii="Arial" w:hAnsi="Arial" w:cs="Arial"/>
                <w:sz w:val="20"/>
                <w:szCs w:val="20"/>
              </w:rPr>
              <w:br/>
            </w:r>
            <w:r>
              <w:rPr>
                <w:rFonts w:ascii="Arial" w:hAnsi="Arial" w:cs="Arial"/>
                <w:sz w:val="20"/>
                <w:szCs w:val="20"/>
              </w:rPr>
              <w:br/>
              <w:t xml:space="preserve">Yoshihiro </w:t>
            </w:r>
            <w:proofErr w:type="spellStart"/>
            <w:r>
              <w:rPr>
                <w:rFonts w:ascii="Arial" w:hAnsi="Arial" w:cs="Arial"/>
                <w:sz w:val="20"/>
                <w:szCs w:val="20"/>
              </w:rPr>
              <w:t>Yamanishi</w:t>
            </w:r>
            <w:proofErr w:type="spellEnd"/>
            <w:r>
              <w:rPr>
                <w:rFonts w:ascii="Arial" w:hAnsi="Arial" w:cs="Arial"/>
                <w:sz w:val="20"/>
                <w:szCs w:val="20"/>
              </w:rPr>
              <w:t xml:space="preserve"> and colleagues explain that drug side effects are a major health problem — the fourth-leading cause of death in the U.S. — which by some estimates </w:t>
            </w:r>
            <w:proofErr w:type="gramStart"/>
            <w:r>
              <w:rPr>
                <w:rFonts w:ascii="Arial" w:hAnsi="Arial" w:cs="Arial"/>
                <w:sz w:val="20"/>
                <w:szCs w:val="20"/>
              </w:rPr>
              <w:t>claim</w:t>
            </w:r>
            <w:proofErr w:type="gramEnd"/>
            <w:r>
              <w:rPr>
                <w:rFonts w:ascii="Arial" w:hAnsi="Arial" w:cs="Arial"/>
                <w:sz w:val="20"/>
                <w:szCs w:val="20"/>
              </w:rPr>
              <w:t xml:space="preserve"> 100,000 lives every year. Serious side effects are the main reason why existing drugs must be removed from the market and why pharmaceutical companies halt development of new drugs after investing millions of dollars. Current methods of testing for side effects are costly and inaccurate. That’s why the scientists sought to develop a new computer-based approach to predicting possible side effects.</w:t>
            </w:r>
            <w:r>
              <w:rPr>
                <w:rFonts w:ascii="Arial" w:hAnsi="Arial" w:cs="Arial"/>
                <w:sz w:val="20"/>
                <w:szCs w:val="20"/>
              </w:rPr>
              <w:br/>
            </w:r>
            <w:r>
              <w:rPr>
                <w:rFonts w:ascii="Arial" w:hAnsi="Arial" w:cs="Arial"/>
                <w:sz w:val="20"/>
                <w:szCs w:val="20"/>
              </w:rPr>
              <w:br/>
              <w:t>They show the usefulness of their proposed method on simultaneous prediction of 969 side effects of 658 drugs that already are in wide medical use. The method is based on knowledge about chemical and biological information about ingredients in these medications. They also used the approach to identify possible side effects for many uncharacterized molecules. Based on that work, the scientists conclude that the new method could be helpful in uncovering serious side effects early in the development and testing of new drugs, avoiding costly investment in medications unsuitable for marketing.</w:t>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FC71D2">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C71D2" w:rsidRDefault="00FC71D2">
                  <w:r>
                    <w:rPr>
                      <w:noProof/>
                    </w:rPr>
                    <w:drawing>
                      <wp:inline distT="0" distB="0" distL="0" distR="0">
                        <wp:extent cx="704850" cy="933450"/>
                        <wp:effectExtent l="0" t="0" r="0" b="0"/>
                        <wp:docPr id="12" name="Picture 12" descr="http://images.magnetmail.net/images/clients/ACS/021313journcheminfomodel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21313journcheminfomodelthumb.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4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FC71D2" w:rsidRDefault="00FC71D2">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“Drug Side-Effect Prediction Based on the Integration of Chemical and Biological Spaces”</w:t>
            </w:r>
            <w:r>
              <w:rPr>
                <w:rFonts w:ascii="Arial" w:hAnsi="Arial" w:cs="Arial"/>
                <w:sz w:val="20"/>
                <w:szCs w:val="20"/>
              </w:rPr>
              <w:br/>
            </w:r>
            <w:r>
              <w:rPr>
                <w:rFonts w:ascii="Arial" w:hAnsi="Arial" w:cs="Arial"/>
                <w:sz w:val="20"/>
                <w:szCs w:val="20"/>
              </w:rPr>
              <w:br/>
            </w:r>
            <w:hyperlink r:id="rId43"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Yoshihiro </w:t>
            </w:r>
            <w:proofErr w:type="spellStart"/>
            <w:r>
              <w:rPr>
                <w:rFonts w:ascii="Arial" w:hAnsi="Arial" w:cs="Arial"/>
                <w:sz w:val="20"/>
                <w:szCs w:val="20"/>
              </w:rPr>
              <w:t>Yamanishi</w:t>
            </w:r>
            <w:proofErr w:type="spellEnd"/>
            <w:r>
              <w:rPr>
                <w:rFonts w:ascii="Arial" w:hAnsi="Arial" w:cs="Arial"/>
                <w:sz w:val="20"/>
                <w:szCs w:val="20"/>
              </w:rPr>
              <w:t>, Ph.D.</w:t>
            </w:r>
            <w:r>
              <w:rPr>
                <w:rFonts w:ascii="Arial" w:hAnsi="Arial" w:cs="Arial"/>
                <w:sz w:val="20"/>
                <w:szCs w:val="20"/>
              </w:rPr>
              <w:br/>
              <w:t xml:space="preserve">Medical Institute of </w:t>
            </w:r>
            <w:proofErr w:type="spellStart"/>
            <w:r>
              <w:rPr>
                <w:rFonts w:ascii="Arial" w:hAnsi="Arial" w:cs="Arial"/>
                <w:sz w:val="20"/>
                <w:szCs w:val="20"/>
              </w:rPr>
              <w:t>Bioregulation</w:t>
            </w:r>
            <w:proofErr w:type="spellEnd"/>
            <w:r>
              <w:rPr>
                <w:rFonts w:ascii="Arial" w:hAnsi="Arial" w:cs="Arial"/>
                <w:sz w:val="20"/>
                <w:szCs w:val="20"/>
              </w:rPr>
              <w:br/>
              <w:t>Kyushu University</w:t>
            </w:r>
            <w:r>
              <w:rPr>
                <w:rFonts w:ascii="Arial" w:hAnsi="Arial" w:cs="Arial"/>
                <w:sz w:val="20"/>
                <w:szCs w:val="20"/>
              </w:rPr>
              <w:br/>
              <w:t>Fukuoka 812-8582</w:t>
            </w:r>
            <w:r>
              <w:rPr>
                <w:rFonts w:ascii="Arial" w:hAnsi="Arial" w:cs="Arial"/>
                <w:sz w:val="20"/>
                <w:szCs w:val="20"/>
              </w:rPr>
              <w:br/>
              <w:t>Japan</w:t>
            </w:r>
            <w:r>
              <w:rPr>
                <w:rFonts w:ascii="Arial" w:hAnsi="Arial" w:cs="Arial"/>
                <w:sz w:val="20"/>
                <w:szCs w:val="20"/>
              </w:rPr>
              <w:br/>
              <w:t xml:space="preserve">Email: </w:t>
            </w:r>
            <w:hyperlink r:id="rId44" w:history="1">
              <w:r>
                <w:rPr>
                  <w:rStyle w:val="Hyperlink"/>
                  <w:rFonts w:ascii="Arial" w:hAnsi="Arial" w:cs="Arial"/>
                  <w:sz w:val="20"/>
                  <w:szCs w:val="20"/>
                </w:rPr>
                <w:t>yamanishi@bioreg.kyushu-u.ac.jp</w:t>
              </w:r>
            </w:hyperlink>
            <w:hyperlink r:id="rId45" w:history="1">
              <w:r>
                <w:rPr>
                  <w:rFonts w:ascii="Arial" w:hAnsi="Arial" w:cs="Arial"/>
                  <w:color w:val="0000FF"/>
                  <w:u w:val="single"/>
                </w:rPr>
                <w:br/>
              </w:r>
            </w:hyperlink>
          </w:p>
          <w:p w:rsidR="00FC71D2" w:rsidRDefault="00FC71D2">
            <w:pPr>
              <w:pStyle w:val="NormalWeb"/>
              <w:rPr>
                <w:rFonts w:ascii="Arial" w:hAnsi="Arial" w:cs="Arial"/>
              </w:rPr>
            </w:pPr>
            <w:r>
              <w:rPr>
                <w:b/>
                <w:bCs/>
              </w:rPr>
              <w:br/>
            </w:r>
            <w:r>
              <w:rPr>
                <w:rStyle w:val="Strong"/>
                <w:rFonts w:ascii="Arial" w:hAnsi="Arial" w:cs="Arial"/>
                <w:sz w:val="20"/>
                <w:szCs w:val="20"/>
              </w:rPr>
              <w:t xml:space="preserve">*A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b/>
                <w:bCs/>
              </w:rPr>
              <w:br/>
            </w:r>
            <w:r>
              <w:t>  </w:t>
            </w:r>
            <w:r>
              <w:br/>
              <w:t> </w:t>
            </w:r>
          </w:p>
          <w:p w:rsidR="00FC71D2" w:rsidRDefault="00FC71D2">
            <w:pPr>
              <w:pStyle w:val="NormalWeb"/>
              <w:jc w:val="center"/>
              <w:rPr>
                <w:rFonts w:ascii="Arial" w:hAnsi="Arial" w:cs="Arial"/>
              </w:rPr>
            </w:pPr>
            <w:hyperlink w:anchor="top" w:history="1">
              <w:r>
                <w:rPr>
                  <w:rStyle w:val="Hyperlink"/>
                  <w:rFonts w:ascii="Arial" w:hAnsi="Arial" w:cs="Arial"/>
                  <w:sz w:val="18"/>
                  <w:szCs w:val="18"/>
                </w:rPr>
                <w:t>To Top</w:t>
              </w:r>
            </w:hyperlink>
          </w:p>
          <w:p w:rsidR="00FC71D2" w:rsidRDefault="00FC71D2">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FC71D2" w:rsidRDefault="00FC71D2">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FC71D2" w:rsidRDefault="00FC71D2">
            <w:pPr>
              <w:pStyle w:val="NormalWeb"/>
              <w:rPr>
                <w:rFonts w:ascii="Arial" w:hAnsi="Arial" w:cs="Arial"/>
              </w:rPr>
            </w:pPr>
            <w:r>
              <w:rPr>
                <w:rStyle w:val="Strong"/>
                <w:rFonts w:ascii="Arial" w:hAnsi="Arial" w:cs="Arial"/>
                <w:sz w:val="20"/>
                <w:szCs w:val="20"/>
              </w:rPr>
              <w:t>Valentine’s Day tales of romance and chemistry</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FC71D2">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C71D2" w:rsidRDefault="00FC71D2">
                  <w:r>
                    <w:rPr>
                      <w:noProof/>
                    </w:rPr>
                    <w:drawing>
                      <wp:inline distT="0" distB="0" distL="0" distR="0">
                        <wp:extent cx="1266825" cy="1619250"/>
                        <wp:effectExtent l="0" t="0" r="9525" b="0"/>
                        <wp:docPr id="10" name="Picture 10" descr="http://images.magnetmail.net/images/clients/ACS/021313CENcover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021313CENcoversmall.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266825" cy="1619250"/>
                                </a:xfrm>
                                <a:prstGeom prst="rect">
                                  <a:avLst/>
                                </a:prstGeom>
                                <a:noFill/>
                                <a:ln>
                                  <a:noFill/>
                                </a:ln>
                              </pic:spPr>
                            </pic:pic>
                          </a:graphicData>
                        </a:graphic>
                      </wp:inline>
                    </w:drawing>
                  </w:r>
                  <w:r>
                    <w:br/>
                  </w:r>
                  <w:hyperlink r:id="rId47"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FC71D2" w:rsidRDefault="00FC71D2">
            <w:pPr>
              <w:pStyle w:val="NormalWeb"/>
              <w:rPr>
                <w:rFonts w:ascii="Arial" w:hAnsi="Arial" w:cs="Arial"/>
              </w:rPr>
            </w:pPr>
            <w:r>
              <w:rPr>
                <w:rFonts w:ascii="Arial" w:hAnsi="Arial" w:cs="Arial"/>
                <w:sz w:val="20"/>
                <w:szCs w:val="20"/>
              </w:rPr>
              <w:t xml:space="preserve">With Valentine’s Day tomorrow, the popular </w:t>
            </w:r>
            <w:proofErr w:type="spellStart"/>
            <w:r>
              <w:rPr>
                <w:rFonts w:ascii="Arial" w:hAnsi="Arial" w:cs="Arial"/>
                <w:sz w:val="20"/>
                <w:szCs w:val="20"/>
              </w:rPr>
              <w:t>Newscripts</w:t>
            </w:r>
            <w:proofErr w:type="spellEnd"/>
            <w:r>
              <w:rPr>
                <w:rFonts w:ascii="Arial" w:hAnsi="Arial" w:cs="Arial"/>
                <w:sz w:val="20"/>
                <w:szCs w:val="20"/>
              </w:rPr>
              <w:t xml:space="preserve"> page in </w:t>
            </w:r>
            <w:r>
              <w:rPr>
                <w:rStyle w:val="Emphasis"/>
                <w:rFonts w:ascii="Arial" w:hAnsi="Arial" w:cs="Arial"/>
                <w:sz w:val="20"/>
                <w:szCs w:val="20"/>
              </w:rPr>
              <w:t>Chemical &amp; Engineering News</w:t>
            </w:r>
            <w:r>
              <w:rPr>
                <w:rFonts w:ascii="Arial" w:hAnsi="Arial" w:cs="Arial"/>
                <w:sz w:val="20"/>
                <w:szCs w:val="20"/>
              </w:rPr>
              <w:t xml:space="preserve"> (C&amp;EN) cast its net for tales of chemistry and romance and hauled in a catch that includes fake Viagra and the love life of that totally unlovable pest — the bedbug. C&amp;EN is the weekly newsmagazine of the American Chemical Society, the world’s largest scientific society.</w:t>
            </w:r>
          </w:p>
          <w:p w:rsidR="00FC71D2" w:rsidRDefault="00FC71D2">
            <w:pPr>
              <w:pStyle w:val="NormalWeb"/>
              <w:rPr>
                <w:rFonts w:ascii="Arial" w:hAnsi="Arial" w:cs="Arial"/>
              </w:rPr>
            </w:pPr>
            <w:proofErr w:type="spellStart"/>
            <w:r>
              <w:rPr>
                <w:rFonts w:ascii="Arial" w:hAnsi="Arial" w:cs="Arial"/>
                <w:sz w:val="20"/>
                <w:szCs w:val="20"/>
              </w:rPr>
              <w:t>Newscripts</w:t>
            </w:r>
            <w:proofErr w:type="spellEnd"/>
            <w:r>
              <w:rPr>
                <w:rFonts w:ascii="Arial" w:hAnsi="Arial" w:cs="Arial"/>
                <w:sz w:val="20"/>
                <w:szCs w:val="20"/>
              </w:rPr>
              <w:t xml:space="preserve"> focuses first on a study that checked the authenticity of Viagra sold online. Fully 17 of the 22 samples that researchers purchased contained only 30-50 percent of the active pharmaceutical ingredient, the stuff that makes Viagra work. The study’s understated conclusion: “Caution is warranted when purchasing Viagra via the Internet.”</w:t>
            </w:r>
          </w:p>
          <w:p w:rsidR="00FC71D2" w:rsidRDefault="00FC71D2">
            <w:pPr>
              <w:pStyle w:val="NormalWeb"/>
              <w:rPr>
                <w:rFonts w:ascii="Arial" w:hAnsi="Arial" w:cs="Arial"/>
              </w:rPr>
            </w:pPr>
            <w:r>
              <w:rPr>
                <w:rFonts w:ascii="Arial" w:hAnsi="Arial" w:cs="Arial"/>
                <w:sz w:val="20"/>
                <w:szCs w:val="20"/>
              </w:rPr>
              <w:t xml:space="preserve">It then turns to another study that set out to determine which of the creepy crawlies’ activities resulted in the production of their characteristic fusty stink. It turned out that bedbugs produce most of that unsavory odor during attempts at mating. But hold on a moment. The odor is not an alluring perfume. Rather, females (and sometimes males) spray the substance to deter unwanted advances. Also, check the link below for </w:t>
            </w:r>
            <w:proofErr w:type="spellStart"/>
            <w:r>
              <w:rPr>
                <w:rFonts w:ascii="Arial" w:hAnsi="Arial" w:cs="Arial"/>
                <w:sz w:val="20"/>
                <w:szCs w:val="20"/>
              </w:rPr>
              <w:t>Newscripts</w:t>
            </w:r>
            <w:proofErr w:type="spellEnd"/>
            <w:r>
              <w:rPr>
                <w:rFonts w:ascii="Arial" w:hAnsi="Arial" w:cs="Arial"/>
                <w:sz w:val="20"/>
                <w:szCs w:val="20"/>
              </w:rPr>
              <w:t xml:space="preserve">’ next lovelorn tale, “Chemist dumped by girl, builds real laser-firing Iron Man gadget.” </w:t>
            </w:r>
          </w:p>
          <w:p w:rsidR="00FC71D2" w:rsidRDefault="00FC71D2">
            <w:pPr>
              <w:pStyle w:val="NormalWeb"/>
              <w:rPr>
                <w:rFonts w:ascii="Arial" w:hAnsi="Arial" w:cs="Arial"/>
              </w:rPr>
            </w:pPr>
            <w:r>
              <w:rPr>
                <w:rFonts w:ascii="Arial" w:hAnsi="Arial" w:cs="Arial"/>
                <w:sz w:val="20"/>
                <w:szCs w:val="20"/>
              </w:rPr>
              <w:b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w:t>
            </w:r>
            <w:proofErr w:type="spellStart"/>
            <w:r>
              <w:rPr>
                <w:rFonts w:ascii="Arial" w:hAnsi="Arial" w:cs="Arial"/>
                <w:sz w:val="20"/>
                <w:szCs w:val="20"/>
              </w:rPr>
              <w:t>Newscripts</w:t>
            </w:r>
            <w:proofErr w:type="spellEnd"/>
            <w:r>
              <w:rPr>
                <w:rFonts w:ascii="Arial" w:hAnsi="Arial" w:cs="Arial"/>
                <w:sz w:val="20"/>
                <w:szCs w:val="20"/>
              </w:rPr>
              <w:t>"</w:t>
            </w:r>
            <w:r>
              <w:rPr>
                <w:rFonts w:ascii="Arial" w:hAnsi="Arial" w:cs="Arial"/>
                <w:sz w:val="20"/>
                <w:szCs w:val="20"/>
              </w:rPr>
              <w:br/>
            </w:r>
            <w:r>
              <w:rPr>
                <w:rFonts w:ascii="Arial" w:hAnsi="Arial" w:cs="Arial"/>
                <w:sz w:val="20"/>
                <w:szCs w:val="20"/>
              </w:rPr>
              <w:br/>
              <w:t>This story is available at:</w:t>
            </w:r>
            <w:r>
              <w:rPr>
                <w:rFonts w:ascii="Arial" w:hAnsi="Arial" w:cs="Arial"/>
                <w:sz w:val="20"/>
                <w:szCs w:val="20"/>
              </w:rPr>
              <w:br/>
            </w:r>
            <w:hyperlink r:id="rId48" w:history="1">
              <w:r>
                <w:rPr>
                  <w:rStyle w:val="Hyperlink"/>
                  <w:rFonts w:ascii="Arial" w:hAnsi="Arial" w:cs="Arial"/>
                  <w:sz w:val="20"/>
                  <w:szCs w:val="20"/>
                </w:rPr>
                <w:t>http://cenm.ag/newscripts</w:t>
              </w:r>
            </w:hyperlink>
            <w:r>
              <w:rPr>
                <w:rFonts w:ascii="Arial" w:hAnsi="Arial" w:cs="Arial"/>
                <w:sz w:val="20"/>
                <w:szCs w:val="20"/>
              </w:rPr>
              <w:br/>
            </w:r>
            <w:r>
              <w:rPr>
                <w:rFonts w:ascii="Arial" w:hAnsi="Arial" w:cs="Arial"/>
              </w:rPr>
              <w:t> </w:t>
            </w:r>
            <w:r>
              <w:rPr>
                <w:rFonts w:ascii="Arial" w:hAnsi="Arial" w:cs="Arial"/>
              </w:rPr>
              <w:br/>
              <w:t> </w:t>
            </w:r>
          </w:p>
          <w:p w:rsidR="00FC71D2" w:rsidRDefault="00FC71D2">
            <w:pPr>
              <w:pStyle w:val="NormalWeb"/>
              <w:jc w:val="center"/>
              <w:rPr>
                <w:rFonts w:ascii="Arial" w:hAnsi="Arial" w:cs="Arial"/>
              </w:rPr>
            </w:pPr>
            <w:hyperlink w:anchor="top" w:history="1">
              <w:r>
                <w:rPr>
                  <w:rStyle w:val="Hyperlink"/>
                  <w:rFonts w:ascii="Arial" w:hAnsi="Arial" w:cs="Arial"/>
                  <w:sz w:val="18"/>
                  <w:szCs w:val="18"/>
                </w:rPr>
                <w:t>To Top</w:t>
              </w:r>
            </w:hyperlink>
          </w:p>
          <w:p w:rsidR="00FC71D2" w:rsidRDefault="00FC71D2">
            <w:pPr>
              <w:pStyle w:val="NormalWeb"/>
              <w:jc w:val="center"/>
              <w:rPr>
                <w:rFonts w:ascii="Arial" w:hAnsi="Arial" w:cs="Arial"/>
              </w:rPr>
            </w:pPr>
            <w:r>
              <w:rPr>
                <w:rFonts w:ascii="Arial" w:hAnsi="Arial" w:cs="Arial"/>
                <w:noProof/>
                <w:sz w:val="18"/>
                <w:szCs w:val="18"/>
              </w:rPr>
              <w:lastRenderedPageBreak/>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FC71D2" w:rsidRDefault="00FC71D2">
            <w:pPr>
              <w:pStyle w:val="NormalWeb"/>
              <w:rPr>
                <w:rFonts w:ascii="Arial" w:hAnsi="Arial" w:cs="Arial"/>
              </w:rPr>
            </w:pPr>
            <w:r>
              <w:rPr>
                <w:rFonts w:ascii="Arial" w:hAnsi="Arial" w:cs="Arial"/>
              </w:rPr>
              <w:t> </w:t>
            </w:r>
          </w:p>
          <w:p w:rsidR="00FC71D2" w:rsidRDefault="00FC71D2">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 xml:space="preserve">About the Weekly </w:t>
            </w:r>
            <w:proofErr w:type="spellStart"/>
            <w:r>
              <w:rPr>
                <w:rStyle w:val="apple-style-span"/>
                <w:rFonts w:ascii="Arial" w:hAnsi="Arial" w:cs="Arial"/>
                <w:b/>
                <w:bCs/>
                <w:sz w:val="20"/>
                <w:szCs w:val="20"/>
              </w:rPr>
              <w:t>PressPac</w:t>
            </w:r>
            <w:proofErr w:type="spellEnd"/>
            <w:r>
              <w:rPr>
                <w:rFonts w:ascii="Arial" w:hAnsi="Arial" w:cs="Arial"/>
                <w:sz w:val="18"/>
                <w:szCs w:val="18"/>
              </w:rPr>
              <w:br/>
            </w:r>
            <w:r>
              <w:rPr>
                <w:rStyle w:val="apple-style-span"/>
                <w:rFonts w:ascii="Arial" w:hAnsi="Arial" w:cs="Arial"/>
                <w:sz w:val="20"/>
                <w:szCs w:val="20"/>
              </w:rPr>
              <w:t xml:space="preserve">The ACS Weekly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xml:space="preserve">. ACS journals publish more than 35,000 articles annually. Although not traditional press releases,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content can be used to prepare news stories, in conjunction with the full-text PDF and an interview with the authors.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stories and the accompanying full-text PDFs also can be an excellent resource for features and background.</w:t>
            </w:r>
          </w:p>
          <w:p w:rsidR="00FC71D2" w:rsidRDefault="00FC71D2">
            <w:pPr>
              <w:pStyle w:val="NormalWeb"/>
              <w:rPr>
                <w:rFonts w:ascii="Arial" w:hAnsi="Arial" w:cs="Arial"/>
              </w:rPr>
            </w:pPr>
            <w:bookmarkStart w:id="8" w:name="press"/>
            <w:bookmarkEnd w:id="8"/>
            <w:r>
              <w:rPr>
                <w:rFonts w:ascii="Arial" w:hAnsi="Arial" w:cs="Arial"/>
                <w:b/>
                <w:bCs/>
                <w:sz w:val="20"/>
                <w:szCs w:val="20"/>
              </w:rPr>
              <w:t>News media registration for ACS’ 245</w:t>
            </w:r>
            <w:r>
              <w:rPr>
                <w:rFonts w:ascii="Arial" w:hAnsi="Arial" w:cs="Arial"/>
                <w:b/>
                <w:bCs/>
                <w:sz w:val="20"/>
                <w:szCs w:val="20"/>
                <w:vertAlign w:val="superscript"/>
              </w:rPr>
              <w:t>th</w:t>
            </w:r>
            <w:r>
              <w:rPr>
                <w:rFonts w:ascii="Arial" w:hAnsi="Arial" w:cs="Arial"/>
                <w:b/>
                <w:bCs/>
                <w:sz w:val="20"/>
                <w:szCs w:val="20"/>
              </w:rPr>
              <w:t xml:space="preserve"> National Meeting &amp; Exposition in New Orleans</w:t>
            </w:r>
            <w:r>
              <w:rPr>
                <w:rFonts w:ascii="Arial" w:hAnsi="Arial" w:cs="Arial"/>
                <w:sz w:val="20"/>
                <w:szCs w:val="20"/>
              </w:rPr>
              <w:br/>
              <w:t xml:space="preserve">News media </w:t>
            </w:r>
            <w:hyperlink r:id="rId49" w:history="1">
              <w:r>
                <w:rPr>
                  <w:rStyle w:val="Hyperlink"/>
                  <w:rFonts w:ascii="Arial" w:hAnsi="Arial" w:cs="Arial"/>
                  <w:sz w:val="20"/>
                  <w:szCs w:val="20"/>
                </w:rPr>
                <w:t>registration</w:t>
              </w:r>
            </w:hyperlink>
            <w:r>
              <w:rPr>
                <w:rFonts w:ascii="Arial" w:hAnsi="Arial" w:cs="Arial"/>
                <w:sz w:val="20"/>
                <w:szCs w:val="20"/>
              </w:rPr>
              <w:t xml:space="preserve"> is now open for the American Chemical Society’s 245</w:t>
            </w:r>
            <w:r>
              <w:rPr>
                <w:rFonts w:ascii="Arial" w:hAnsi="Arial" w:cs="Arial"/>
                <w:sz w:val="20"/>
                <w:szCs w:val="20"/>
                <w:vertAlign w:val="superscript"/>
              </w:rPr>
              <w:t>th</w:t>
            </w:r>
            <w:r>
              <w:rPr>
                <w:rFonts w:ascii="Arial" w:hAnsi="Arial" w:cs="Arial"/>
                <w:sz w:val="20"/>
                <w:szCs w:val="20"/>
              </w:rPr>
              <w:t xml:space="preserve"> National Meeting &amp; Exposition in New Orleans, April 7-11, 2013. The event will include almost 12,000 reports on new discoveries in medicine and health, food and nutrition, energy, the environment and other fields where chemistry plays a central role. One of the largest scientific conferences of 2013, the meeting will take place at the Ernest N. </w:t>
            </w:r>
            <w:proofErr w:type="spellStart"/>
            <w:r>
              <w:rPr>
                <w:rFonts w:ascii="Arial" w:hAnsi="Arial" w:cs="Arial"/>
                <w:sz w:val="20"/>
                <w:szCs w:val="20"/>
              </w:rPr>
              <w:t>Morial</w:t>
            </w:r>
            <w:proofErr w:type="spellEnd"/>
            <w:r>
              <w:rPr>
                <w:rFonts w:ascii="Arial" w:hAnsi="Arial" w:cs="Arial"/>
                <w:sz w:val="20"/>
                <w:szCs w:val="20"/>
              </w:rPr>
              <w:t xml:space="preserve"> Convention Center and area hotels.</w:t>
            </w:r>
          </w:p>
          <w:p w:rsidR="00FC71D2" w:rsidRDefault="00FC71D2">
            <w:pPr>
              <w:pStyle w:val="NormalWeb"/>
              <w:rPr>
                <w:rFonts w:ascii="Arial" w:hAnsi="Arial" w:cs="Arial"/>
              </w:rPr>
            </w:pPr>
            <w:r>
              <w:rPr>
                <w:rFonts w:ascii="Arial" w:hAnsi="Arial" w:cs="Arial"/>
                <w:sz w:val="20"/>
                <w:szCs w:val="20"/>
              </w:rPr>
              <w:t xml:space="preserve">To view the full news release about meeting registration, </w:t>
            </w:r>
            <w:hyperlink r:id="rId50" w:history="1">
              <w:r>
                <w:rPr>
                  <w:rStyle w:val="Hyperlink"/>
                  <w:rFonts w:ascii="Arial" w:hAnsi="Arial" w:cs="Arial"/>
                  <w:sz w:val="20"/>
                  <w:szCs w:val="20"/>
                </w:rPr>
                <w:t>click here</w:t>
              </w:r>
            </w:hyperlink>
            <w:r>
              <w:rPr>
                <w:rFonts w:ascii="Arial" w:hAnsi="Arial" w:cs="Arial"/>
                <w:sz w:val="20"/>
                <w:szCs w:val="20"/>
              </w:rPr>
              <w:t>.</w:t>
            </w:r>
            <w:r>
              <w:rPr>
                <w:rFonts w:ascii="Arial" w:hAnsi="Arial" w:cs="Arial"/>
              </w:rPr>
              <w:br/>
            </w:r>
            <w:r>
              <w:rPr>
                <w:rFonts w:ascii="Arial" w:hAnsi="Arial" w:cs="Arial"/>
              </w:rPr>
              <w:br/>
            </w:r>
            <w:bookmarkStart w:id="9" w:name="registration"/>
            <w:bookmarkEnd w:id="9"/>
            <w:r>
              <w:rPr>
                <w:rStyle w:val="Strong"/>
                <w:rFonts w:ascii="Arial" w:hAnsi="Arial" w:cs="Arial"/>
                <w:sz w:val="20"/>
                <w:szCs w:val="20"/>
              </w:rPr>
              <w:t>Press releases, briefings and more from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w:t>
            </w:r>
            <w:r>
              <w:rPr>
                <w:rFonts w:ascii="Arial" w:hAnsi="Arial" w:cs="Arial"/>
                <w:b/>
                <w:bCs/>
                <w:sz w:val="20"/>
                <w:szCs w:val="20"/>
              </w:rPr>
              <w:br/>
            </w:r>
            <w:hyperlink r:id="rId51" w:history="1">
              <w:r>
                <w:rPr>
                  <w:rStyle w:val="Hyperlink"/>
                  <w:rFonts w:ascii="Arial" w:hAnsi="Arial" w:cs="Arial"/>
                  <w:sz w:val="20"/>
                  <w:szCs w:val="20"/>
                </w:rPr>
                <w:t xml:space="preserve">www.eurekalert.org/acsmeet.php </w:t>
              </w:r>
            </w:hyperlink>
            <w:r>
              <w:rPr>
                <w:rFonts w:ascii="Arial" w:hAnsi="Arial" w:cs="Arial"/>
                <w:sz w:val="20"/>
                <w:szCs w:val="20"/>
              </w:rPr>
              <w:br/>
            </w:r>
            <w:hyperlink r:id="rId52" w:history="1">
              <w:r>
                <w:rPr>
                  <w:rStyle w:val="Hyperlink"/>
                  <w:rFonts w:ascii="Arial" w:hAnsi="Arial" w:cs="Arial"/>
                  <w:sz w:val="20"/>
                  <w:szCs w:val="20"/>
                </w:rPr>
                <w:t xml:space="preserve">www.ustream.tv/channel/acslive </w:t>
              </w:r>
            </w:hyperlink>
            <w:r>
              <w:rPr>
                <w:rFonts w:ascii="Arial" w:hAnsi="Arial" w:cs="Arial"/>
                <w:b/>
                <w:bCs/>
                <w:sz w:val="20"/>
                <w:szCs w:val="20"/>
              </w:rPr>
              <w:br/>
            </w:r>
            <w:r>
              <w:rPr>
                <w:rFonts w:ascii="Arial" w:hAnsi="Arial" w:cs="Arial"/>
                <w:b/>
                <w:bCs/>
                <w:sz w:val="28"/>
                <w:szCs w:val="28"/>
              </w:rPr>
              <w:br/>
            </w:r>
            <w:bookmarkStart w:id="10" w:name="InsideScience"/>
            <w:bookmarkEnd w:id="10"/>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53"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1" w:name="VideoSpotlight"/>
            <w:bookmarkEnd w:id="11"/>
            <w:r>
              <w:rPr>
                <w:rStyle w:val="Strong"/>
                <w:rFonts w:ascii="Arial" w:hAnsi="Arial" w:cs="Arial"/>
                <w:sz w:val="20"/>
                <w:szCs w:val="20"/>
              </w:rPr>
              <w:t>C&amp;EN Video Spotlight: Page Turner</w:t>
            </w:r>
            <w:r>
              <w:rPr>
                <w:rFonts w:ascii="Arial" w:hAnsi="Arial" w:cs="Arial"/>
                <w:sz w:val="20"/>
                <w:szCs w:val="20"/>
              </w:rPr>
              <w:br/>
              <w:t xml:space="preserve">In the shadow of World War II, a Japanese chemist named Tetsuo </w:t>
            </w:r>
            <w:proofErr w:type="spellStart"/>
            <w:r>
              <w:rPr>
                <w:rFonts w:ascii="Arial" w:hAnsi="Arial" w:cs="Arial"/>
                <w:sz w:val="20"/>
                <w:szCs w:val="20"/>
              </w:rPr>
              <w:t>Nozoe</w:t>
            </w:r>
            <w:proofErr w:type="spellEnd"/>
            <w:r>
              <w:rPr>
                <w:rFonts w:ascii="Arial" w:hAnsi="Arial" w:cs="Arial"/>
                <w:sz w:val="20"/>
                <w:szCs w:val="20"/>
              </w:rPr>
              <w:t xml:space="preserve"> traveled outside his land for the first time and collected autographs from the people he met along the way. This turned into a 40-year hobby and a 1,200-page collection that showcases friendship and community in science. </w:t>
            </w:r>
            <w:proofErr w:type="spellStart"/>
            <w:r>
              <w:rPr>
                <w:rFonts w:ascii="Arial" w:hAnsi="Arial" w:cs="Arial"/>
                <w:sz w:val="20"/>
                <w:szCs w:val="20"/>
              </w:rPr>
              <w:t>Nozoe’s</w:t>
            </w:r>
            <w:proofErr w:type="spellEnd"/>
            <w:r>
              <w:rPr>
                <w:rFonts w:ascii="Arial" w:hAnsi="Arial" w:cs="Arial"/>
                <w:sz w:val="20"/>
                <w:szCs w:val="20"/>
              </w:rPr>
              <w:t xml:space="preserve"> notebooks are a visual feast of cartoons, doodles and even poetry. Eminent and ordinary chemists signed side by side. Now, the notebooks are being digitized and made available online, free for at least three years. Learn more about </w:t>
            </w:r>
            <w:proofErr w:type="spellStart"/>
            <w:r>
              <w:rPr>
                <w:rFonts w:ascii="Arial" w:hAnsi="Arial" w:cs="Arial"/>
                <w:sz w:val="20"/>
                <w:szCs w:val="20"/>
              </w:rPr>
              <w:t>Nozoe’s</w:t>
            </w:r>
            <w:proofErr w:type="spellEnd"/>
            <w:r>
              <w:rPr>
                <w:rFonts w:ascii="Arial" w:hAnsi="Arial" w:cs="Arial"/>
                <w:sz w:val="20"/>
                <w:szCs w:val="20"/>
              </w:rPr>
              <w:t xml:space="preserve"> story in this video, and find out why famous chemists, including Nobel Laureate Roald Hoffmann of Cornell University, think the interactive collection is both addictive and fun.</w:t>
            </w:r>
          </w:p>
          <w:p w:rsidR="00FC71D2" w:rsidRDefault="00FC71D2">
            <w:pPr>
              <w:pStyle w:val="NormalWeb"/>
              <w:rPr>
                <w:rFonts w:ascii="Arial" w:hAnsi="Arial" w:cs="Arial"/>
              </w:rPr>
            </w:pPr>
            <w:hyperlink r:id="rId54" w:history="1">
              <w:r>
                <w:rPr>
                  <w:rStyle w:val="Hyperlink"/>
                  <w:rFonts w:ascii="Arial" w:hAnsi="Arial" w:cs="Arial"/>
                  <w:sz w:val="20"/>
                  <w:szCs w:val="20"/>
                </w:rPr>
                <w:t>Click here</w:t>
              </w:r>
            </w:hyperlink>
            <w:r>
              <w:rPr>
                <w:rFonts w:ascii="Arial" w:hAnsi="Arial" w:cs="Arial"/>
                <w:sz w:val="20"/>
                <w:szCs w:val="20"/>
              </w:rPr>
              <w:t xml:space="preserve"> to view the video.</w:t>
            </w:r>
            <w:r>
              <w:rPr>
                <w:rFonts w:ascii="Arial" w:hAnsi="Arial" w:cs="Arial"/>
              </w:rPr>
              <w:br/>
            </w:r>
            <w:r>
              <w:rPr>
                <w:rFonts w:ascii="Arial" w:hAnsi="Arial" w:cs="Arial"/>
              </w:rPr>
              <w:br/>
            </w:r>
            <w:bookmarkStart w:id="12" w:name="mustread"/>
            <w:bookmarkEnd w:id="12"/>
            <w:r>
              <w:rPr>
                <w:rStyle w:val="Strong"/>
                <w:rFonts w:ascii="Arial" w:hAnsi="Arial" w:cs="Arial"/>
                <w:sz w:val="20"/>
                <w:szCs w:val="20"/>
              </w:rPr>
              <w:t>Must-Read from C&amp;EN: Engineering Better Pills</w:t>
            </w:r>
            <w:r>
              <w:rPr>
                <w:rFonts w:ascii="Arial" w:hAnsi="Arial" w:cs="Arial"/>
                <w:b/>
                <w:bCs/>
                <w:sz w:val="20"/>
                <w:szCs w:val="20"/>
              </w:rPr>
              <w:br/>
            </w:r>
            <w:r>
              <w:rPr>
                <w:rFonts w:ascii="Arial" w:hAnsi="Arial" w:cs="Arial"/>
                <w:sz w:val="20"/>
                <w:szCs w:val="20"/>
              </w:rPr>
              <w:t xml:space="preserve">Yesterday’s medicines needed only simple, easy-to-make pills, but 21st century </w:t>
            </w:r>
            <w:r>
              <w:rPr>
                <w:rFonts w:ascii="Arial" w:hAnsi="Arial" w:cs="Arial"/>
                <w:sz w:val="20"/>
                <w:szCs w:val="20"/>
              </w:rPr>
              <w:lastRenderedPageBreak/>
              <w:t xml:space="preserve">drugs with tricky physical properties are fostering intensive efforts to engineer a new genre of innovative pills and capsules. For a PDF of the cover story, contact </w:t>
            </w:r>
            <w:hyperlink r:id="rId55"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3" w:name="pressroomblog"/>
            <w:bookmarkEnd w:id="13"/>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6"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FC71D2" w:rsidRDefault="00FC71D2">
            <w:pPr>
              <w:pStyle w:val="NormalWeb"/>
              <w:rPr>
                <w:rFonts w:ascii="Arial" w:hAnsi="Arial" w:cs="Arial"/>
              </w:rPr>
            </w:pPr>
            <w:bookmarkStart w:id="14" w:name="bytesizeblog"/>
            <w:bookmarkEnd w:id="14"/>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57"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a science podcast for kids of all ages.</w:t>
            </w:r>
            <w:r>
              <w:rPr>
                <w:rStyle w:val="Strong"/>
                <w:rFonts w:ascii="Arial" w:hAnsi="Arial" w:cs="Arial"/>
                <w:sz w:val="20"/>
                <w:szCs w:val="20"/>
              </w:rPr>
              <w:t> </w:t>
            </w:r>
            <w:r>
              <w:rPr>
                <w:rFonts w:ascii="Arial" w:hAnsi="Arial" w:cs="Arial"/>
                <w:sz w:val="20"/>
                <w:szCs w:val="20"/>
              </w:rPr>
              <w:t xml:space="preserve"> </w:t>
            </w:r>
          </w:p>
          <w:p w:rsidR="00FC71D2" w:rsidRDefault="00FC71D2">
            <w:pPr>
              <w:pStyle w:val="NormalWeb"/>
              <w:spacing w:after="240" w:afterAutospacing="0"/>
              <w:rPr>
                <w:rFonts w:ascii="Arial" w:hAnsi="Arial" w:cs="Arial"/>
              </w:rPr>
            </w:pPr>
            <w:bookmarkStart w:id="15" w:name="twitter"/>
            <w:bookmarkEnd w:id="15"/>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8"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9"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6" w:name="CENTwitter"/>
            <w:bookmarkEnd w:id="16"/>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w:t>
            </w:r>
            <w:hyperlink r:id="rId60" w:history="1">
              <w:r>
                <w:rPr>
                  <w:rStyle w:val="Hyperlink"/>
                  <w:rFonts w:ascii="Arial" w:hAnsi="Arial" w:cs="Arial"/>
                  <w:sz w:val="20"/>
                  <w:szCs w:val="20"/>
                </w:rPr>
                <w:t>http://twitter.com/cenmag</w:t>
              </w:r>
            </w:hyperlink>
            <w:r>
              <w:rPr>
                <w:rFonts w:ascii="Arial" w:hAnsi="Arial" w:cs="Arial"/>
                <w:sz w:val="20"/>
                <w:szCs w:val="20"/>
              </w:rPr>
              <w:t xml:space="preserve">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w:t>
            </w:r>
            <w:hyperlink r:id="rId61" w:history="1">
              <w:r>
                <w:rPr>
                  <w:rStyle w:val="Hyperlink"/>
                  <w:rFonts w:ascii="Arial" w:hAnsi="Arial" w:cs="Arial"/>
                  <w:sz w:val="20"/>
                  <w:szCs w:val="20"/>
                </w:rPr>
                <w:t>http://centralscience.org</w:t>
              </w:r>
            </w:hyperlink>
            <w:r>
              <w:rPr>
                <w:rFonts w:ascii="Arial" w:hAnsi="Arial" w:cs="Arial"/>
                <w:sz w:val="20"/>
                <w:szCs w:val="20"/>
              </w:rPr>
              <w:t>.</w:t>
            </w:r>
            <w:r>
              <w:rPr>
                <w:rFonts w:ascii="Arial" w:hAnsi="Arial" w:cs="Arial"/>
                <w:b/>
                <w:bCs/>
                <w:sz w:val="20"/>
                <w:szCs w:val="20"/>
              </w:rPr>
              <w:br/>
            </w:r>
            <w:r>
              <w:rPr>
                <w:rFonts w:ascii="Arial" w:hAnsi="Arial" w:cs="Arial"/>
                <w:b/>
                <w:bCs/>
                <w:sz w:val="20"/>
                <w:szCs w:val="20"/>
              </w:rPr>
              <w:br/>
            </w:r>
            <w:bookmarkStart w:id="17" w:name="releases"/>
            <w:bookmarkEnd w:id="17"/>
            <w:r>
              <w:rPr>
                <w:rFonts w:ascii="Arial" w:hAnsi="Arial" w:cs="Arial"/>
                <w:b/>
                <w:bCs/>
                <w:sz w:val="20"/>
                <w:szCs w:val="20"/>
              </w:rPr>
              <w:t xml:space="preserve">ACS Press Releases </w:t>
            </w:r>
            <w:r>
              <w:rPr>
                <w:rFonts w:ascii="Arial" w:hAnsi="Arial" w:cs="Arial"/>
                <w:sz w:val="20"/>
                <w:szCs w:val="20"/>
              </w:rPr>
              <w:br/>
            </w:r>
            <w:hyperlink r:id="rId62"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FC71D2" w:rsidRDefault="00FC71D2">
            <w:pPr>
              <w:pStyle w:val="NormalWeb"/>
              <w:jc w:val="center"/>
              <w:rPr>
                <w:rFonts w:ascii="Arial" w:hAnsi="Arial" w:cs="Arial"/>
              </w:rPr>
            </w:pPr>
            <w:hyperlink w:anchor="top" w:history="1">
              <w:r>
                <w:rPr>
                  <w:rStyle w:val="Hyperlink"/>
                  <w:rFonts w:ascii="Arial" w:hAnsi="Arial" w:cs="Arial"/>
                  <w:sz w:val="18"/>
                  <w:szCs w:val="18"/>
                </w:rPr>
                <w:t>To Top</w:t>
              </w:r>
            </w:hyperlink>
          </w:p>
          <w:p w:rsidR="00FC71D2" w:rsidRDefault="00FC71D2">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8" name="Picture 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FC71D2" w:rsidRDefault="00FC71D2">
            <w:pPr>
              <w:pStyle w:val="NormalWeb"/>
              <w:rPr>
                <w:rFonts w:ascii="Arial" w:hAnsi="Arial" w:cs="Arial"/>
              </w:rPr>
            </w:pPr>
            <w:bookmarkStart w:id="18" w:name="Videos"/>
            <w:bookmarkEnd w:id="18"/>
            <w:r>
              <w:rPr>
                <w:rStyle w:val="Strong"/>
                <w:rFonts w:ascii="Arial" w:hAnsi="Arial" w:cs="Arial"/>
                <w:sz w:val="28"/>
                <w:szCs w:val="28"/>
              </w:rPr>
              <w:t>ACS Videos</w:t>
            </w:r>
          </w:p>
          <w:p w:rsidR="00FC71D2" w:rsidRDefault="00FC71D2">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9" w:name="Spellbound"/>
            <w:bookmarkEnd w:id="19"/>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FC71D2">
              <w:trPr>
                <w:tblCellSpacing w:w="7" w:type="dxa"/>
              </w:trPr>
              <w:tc>
                <w:tcPr>
                  <w:tcW w:w="0" w:type="auto"/>
                  <w:tcMar>
                    <w:top w:w="15" w:type="dxa"/>
                    <w:left w:w="15" w:type="dxa"/>
                    <w:bottom w:w="15" w:type="dxa"/>
                    <w:right w:w="15" w:type="dxa"/>
                  </w:tcMar>
                  <w:vAlign w:val="center"/>
                  <w:hideMark/>
                </w:tcPr>
                <w:p w:rsidR="00FC71D2" w:rsidRDefault="00FC71D2">
                  <w:r>
                    <w:rPr>
                      <w:noProof/>
                    </w:rPr>
                    <w:drawing>
                      <wp:inline distT="0" distB="0" distL="0" distR="0">
                        <wp:extent cx="1438275" cy="428625"/>
                        <wp:effectExtent l="0" t="0" r="9525" b="9525"/>
                        <wp:docPr id="7" name="Picture 7"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Spellbound3.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FC71D2" w:rsidRDefault="00FC71D2">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64"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FC71D2" w:rsidRDefault="00FC71D2">
            <w:pPr>
              <w:pStyle w:val="NormalWeb"/>
              <w:rPr>
                <w:rFonts w:ascii="Arial" w:hAnsi="Arial" w:cs="Arial"/>
              </w:rPr>
            </w:pPr>
            <w:bookmarkStart w:id="20" w:name="Dance"/>
            <w:bookmarkEnd w:id="20"/>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FC71D2">
              <w:trPr>
                <w:tblCellSpacing w:w="7" w:type="dxa"/>
              </w:trPr>
              <w:tc>
                <w:tcPr>
                  <w:tcW w:w="0" w:type="auto"/>
                  <w:tcMar>
                    <w:top w:w="15" w:type="dxa"/>
                    <w:left w:w="15" w:type="dxa"/>
                    <w:bottom w:w="15" w:type="dxa"/>
                    <w:right w:w="15" w:type="dxa"/>
                  </w:tcMar>
                  <w:vAlign w:val="center"/>
                  <w:hideMark/>
                </w:tcPr>
                <w:p w:rsidR="00FC71D2" w:rsidRDefault="00FC71D2">
                  <w:r>
                    <w:rPr>
                      <w:noProof/>
                    </w:rPr>
                    <w:drawing>
                      <wp:inline distT="0" distB="0" distL="0" distR="0">
                        <wp:extent cx="1266825" cy="714375"/>
                        <wp:effectExtent l="0" t="0" r="9525" b="9525"/>
                        <wp:docPr id="6" name="Picture 6" descr="http://images.magnetmail.net/images/clients/ACS/2012PrizedScienceLa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2012PrizedScienceLanger.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266825" cy="714375"/>
                                </a:xfrm>
                                <a:prstGeom prst="rect">
                                  <a:avLst/>
                                </a:prstGeom>
                                <a:noFill/>
                                <a:ln>
                                  <a:noFill/>
                                </a:ln>
                              </pic:spPr>
                            </pic:pic>
                          </a:graphicData>
                        </a:graphic>
                      </wp:inline>
                    </w:drawing>
                  </w:r>
                </w:p>
              </w:tc>
            </w:tr>
          </w:tbl>
          <w:p w:rsidR="00FC71D2" w:rsidRDefault="00FC71D2">
            <w:pPr>
              <w:pStyle w:val="NormalWeb"/>
              <w:rPr>
                <w:rFonts w:ascii="Arial" w:hAnsi="Arial" w:cs="Arial"/>
              </w:rPr>
            </w:pPr>
            <w:r>
              <w:rPr>
                <w:rStyle w:val="Emphasis"/>
                <w:rFonts w:ascii="Arial" w:hAnsi="Arial" w:cs="Arial"/>
                <w:sz w:val="20"/>
                <w:szCs w:val="20"/>
              </w:rPr>
              <w:t>Prized Science: How the Science Behind ACS Awards Impacts Your Life</w:t>
            </w:r>
            <w:r>
              <w:rPr>
                <w:rFonts w:ascii="Arial" w:hAnsi="Arial" w:cs="Arial"/>
                <w:sz w:val="20"/>
                <w:szCs w:val="20"/>
              </w:rPr>
              <w:t xml:space="preserve"> video series is new for 2012! The first episode features the research of Dr. Robert Langer, winner of the 2012 ACS Priestley Medal. He is a professor at the Massachusetts Institute of Technology. The Priestley Medal is the highest honor of the ACS, and it recognizes Langer’s pioneering work making body tissues in </w:t>
            </w:r>
            <w:r>
              <w:rPr>
                <w:rFonts w:ascii="Arial" w:hAnsi="Arial" w:cs="Arial"/>
                <w:sz w:val="20"/>
                <w:szCs w:val="20"/>
              </w:rPr>
              <w:lastRenderedPageBreak/>
              <w:t xml:space="preserve">the lab by growing cells on special pieces of plastic. Langer’s team has used the approach to make skin for burn patients, for instance, with the goal of eventually making whole organs for transplantation. The second episode features Dr. Chad </w:t>
            </w:r>
            <w:proofErr w:type="spellStart"/>
            <w:r>
              <w:rPr>
                <w:rFonts w:ascii="Arial" w:hAnsi="Arial" w:cs="Arial"/>
                <w:sz w:val="20"/>
                <w:szCs w:val="20"/>
              </w:rPr>
              <w:t>Mirkin</w:t>
            </w:r>
            <w:proofErr w:type="spellEnd"/>
            <w:r>
              <w:rPr>
                <w:rFonts w:ascii="Arial" w:hAnsi="Arial" w:cs="Arial"/>
                <w:sz w:val="20"/>
                <w:szCs w:val="20"/>
              </w:rPr>
              <w:t xml:space="preserve">, winner of the 2012 ACS Award for Creative Invention. His research has provided patients with faster diagnoses for influenza and other respiratory infections, and new tests that improve care for heart disease. More episodes will appear later in the year. The series is available at the </w:t>
            </w:r>
            <w:hyperlink r:id="rId66"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7" w:history="1">
              <w:r>
                <w:rPr>
                  <w:rStyle w:val="Hyperlink"/>
                  <w:rFonts w:ascii="Arial" w:hAnsi="Arial" w:cs="Arial"/>
                  <w:sz w:val="20"/>
                  <w:szCs w:val="20"/>
                </w:rPr>
                <w:t>DVD</w:t>
              </w:r>
            </w:hyperlink>
            <w:r>
              <w:rPr>
                <w:rFonts w:ascii="Arial" w:hAnsi="Arial" w:cs="Arial"/>
                <w:sz w:val="20"/>
                <w:szCs w:val="20"/>
              </w:rPr>
              <w:t xml:space="preserve">. </w:t>
            </w:r>
          </w:p>
          <w:p w:rsidR="00FC71D2" w:rsidRDefault="00FC71D2">
            <w:pPr>
              <w:pStyle w:val="NormalWeb"/>
              <w:rPr>
                <w:rFonts w:ascii="Arial" w:hAnsi="Arial" w:cs="Arial"/>
              </w:rPr>
            </w:pPr>
            <w:r>
              <w:rPr>
                <w:rFonts w:ascii="Arial" w:hAnsi="Arial" w:cs="Arial"/>
                <w:sz w:val="20"/>
                <w:szCs w:val="20"/>
              </w:rPr>
              <w:br/>
            </w:r>
            <w:bookmarkStart w:id="21" w:name="Mars"/>
            <w:bookmarkEnd w:id="21"/>
            <w:r>
              <w:rPr>
                <w:rStyle w:val="Strong"/>
                <w:rFonts w:ascii="Arial" w:hAnsi="Arial" w:cs="Arial"/>
                <w:sz w:val="20"/>
                <w:szCs w:val="20"/>
              </w:rPr>
              <w:t xml:space="preserve">The Periodic Table </w:t>
            </w:r>
            <w:proofErr w:type="spellStart"/>
            <w:r>
              <w:rPr>
                <w:rStyle w:val="Strong"/>
                <w:rFonts w:ascii="Arial" w:hAnsi="Arial" w:cs="Arial"/>
                <w:sz w:val="20"/>
                <w:szCs w:val="20"/>
              </w:rPr>
              <w:t>Table</w:t>
            </w:r>
            <w:proofErr w:type="spellEnd"/>
            <w:r>
              <w:rPr>
                <w:rStyle w:val="Strong"/>
                <w:rFonts w:ascii="Arial" w:hAnsi="Arial" w:cs="Arial"/>
                <w:sz w:val="20"/>
                <w:szCs w:val="20"/>
              </w:rPr>
              <w:t xml:space="preserv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FC71D2">
              <w:trPr>
                <w:tblCellSpacing w:w="7" w:type="dxa"/>
              </w:trPr>
              <w:tc>
                <w:tcPr>
                  <w:tcW w:w="0" w:type="auto"/>
                  <w:tcMar>
                    <w:top w:w="15" w:type="dxa"/>
                    <w:left w:w="15" w:type="dxa"/>
                    <w:bottom w:w="15" w:type="dxa"/>
                    <w:right w:w="15" w:type="dxa"/>
                  </w:tcMar>
                  <w:vAlign w:val="center"/>
                  <w:hideMark/>
                </w:tcPr>
                <w:p w:rsidR="00FC71D2" w:rsidRDefault="00FC71D2">
                  <w:r>
                    <w:rPr>
                      <w:noProof/>
                    </w:rPr>
                    <w:drawing>
                      <wp:inline distT="0" distB="0" distL="0" distR="0">
                        <wp:extent cx="1257300" cy="704850"/>
                        <wp:effectExtent l="0" t="0" r="0" b="0"/>
                        <wp:docPr id="5" name="Picture 5"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VideoGrayTable_thumb(1).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257300" cy="704850"/>
                                </a:xfrm>
                                <a:prstGeom prst="rect">
                                  <a:avLst/>
                                </a:prstGeom>
                                <a:noFill/>
                                <a:ln>
                                  <a:noFill/>
                                </a:ln>
                              </pic:spPr>
                            </pic:pic>
                          </a:graphicData>
                        </a:graphic>
                      </wp:inline>
                    </w:drawing>
                  </w:r>
                </w:p>
              </w:tc>
            </w:tr>
          </w:tbl>
          <w:p w:rsidR="00FC71D2" w:rsidRDefault="00FC71D2">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69" w:history="1">
              <w:r>
                <w:rPr>
                  <w:rStyle w:val="Hyperlink"/>
                  <w:rFonts w:ascii="Arial" w:hAnsi="Arial" w:cs="Arial"/>
                  <w:sz w:val="20"/>
                  <w:szCs w:val="20"/>
                </w:rPr>
                <w:t xml:space="preserve">"periodic table </w:t>
              </w:r>
              <w:proofErr w:type="spellStart"/>
              <w:r>
                <w:rPr>
                  <w:rStyle w:val="Hyperlink"/>
                  <w:rFonts w:ascii="Arial" w:hAnsi="Arial" w:cs="Arial"/>
                  <w:sz w:val="20"/>
                  <w:szCs w:val="20"/>
                </w:rPr>
                <w:t>table</w:t>
              </w:r>
              <w:proofErr w:type="spellEnd"/>
              <w:r>
                <w:rPr>
                  <w:rStyle w:val="Hyperlink"/>
                  <w:rFonts w:ascii="Arial" w:hAnsi="Arial" w:cs="Arial"/>
                  <w:sz w:val="20"/>
                  <w:szCs w:val="20"/>
                </w:rPr>
                <w:t>."</w:t>
              </w:r>
            </w:hyperlink>
            <w:r>
              <w:rPr>
                <w:rFonts w:ascii="Arial" w:hAnsi="Arial" w:cs="Arial"/>
                <w:sz w:val="20"/>
                <w:szCs w:val="20"/>
              </w:rPr>
              <w:t xml:space="preserve"> Within this masterfully constructed table-top lay samples of nearly every element known to man, minus the super-radioactive ones.</w:t>
            </w:r>
          </w:p>
          <w:p w:rsidR="00FC71D2" w:rsidRDefault="00FC71D2">
            <w:pPr>
              <w:pStyle w:val="NormalWeb"/>
              <w:rPr>
                <w:rFonts w:ascii="Arial" w:hAnsi="Arial" w:cs="Arial"/>
              </w:rPr>
            </w:pPr>
            <w:r>
              <w:rPr>
                <w:rFonts w:ascii="Arial" w:hAnsi="Arial" w:cs="Arial"/>
                <w:sz w:val="20"/>
                <w:szCs w:val="20"/>
              </w:rPr>
              <w:br/>
            </w:r>
            <w:bookmarkStart w:id="22" w:name="daywithoutchemistry"/>
            <w:bookmarkEnd w:id="22"/>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68"/>
            </w:tblGrid>
            <w:tr w:rsidR="00FC71D2">
              <w:trPr>
                <w:tblCellSpacing w:w="7" w:type="dxa"/>
              </w:trPr>
              <w:tc>
                <w:tcPr>
                  <w:tcW w:w="0" w:type="auto"/>
                  <w:tcMar>
                    <w:top w:w="15" w:type="dxa"/>
                    <w:left w:w="15" w:type="dxa"/>
                    <w:bottom w:w="15" w:type="dxa"/>
                    <w:right w:w="15" w:type="dxa"/>
                  </w:tcMar>
                  <w:vAlign w:val="center"/>
                  <w:hideMark/>
                </w:tcPr>
                <w:p w:rsidR="00FC71D2" w:rsidRDefault="00FC71D2">
                  <w:r>
                    <w:rPr>
                      <w:noProof/>
                    </w:rPr>
                    <w:drawing>
                      <wp:inline distT="0" distB="0" distL="0" distR="0">
                        <wp:extent cx="1276350" cy="723900"/>
                        <wp:effectExtent l="0" t="0" r="0" b="0"/>
                        <wp:docPr id="4" name="Picture 4"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VideoVocalCords_thumb(2).jp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276350" cy="723900"/>
                                </a:xfrm>
                                <a:prstGeom prst="rect">
                                  <a:avLst/>
                                </a:prstGeom>
                                <a:noFill/>
                                <a:ln>
                                  <a:noFill/>
                                </a:ln>
                              </pic:spPr>
                            </pic:pic>
                          </a:graphicData>
                        </a:graphic>
                      </wp:inline>
                    </w:drawing>
                  </w:r>
                </w:p>
              </w:tc>
            </w:tr>
          </w:tbl>
          <w:p w:rsidR="00FC71D2" w:rsidRDefault="00FC71D2">
            <w:pPr>
              <w:pStyle w:val="NormalWeb"/>
              <w:spacing w:after="240" w:afterAutospacing="0"/>
              <w:rPr>
                <w:rFonts w:ascii="Arial" w:hAnsi="Arial" w:cs="Arial"/>
              </w:rPr>
            </w:pPr>
            <w:hyperlink r:id="rId71"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br/>
            </w:r>
            <w:bookmarkStart w:id="23" w:name="Beer"/>
            <w:bookmarkEnd w:id="23"/>
            <w:r>
              <w:rPr>
                <w:rFonts w:ascii="Arial" w:hAnsi="Arial" w:cs="Arial"/>
                <w:sz w:val="20"/>
                <w:szCs w:val="20"/>
              </w:rPr>
              <w:fldChar w:fldCharType="begin"/>
            </w:r>
            <w:r>
              <w:rPr>
                <w:rFonts w:ascii="Arial" w:hAnsi="Arial" w:cs="Arial"/>
                <w:sz w:val="20"/>
                <w:szCs w:val="20"/>
              </w:rPr>
              <w:instrText xml:space="preserve"> HYPERLINK "http://www.mmsend88.com/link.cfm?r=800557068&amp;sid=22635538&amp;m=2486693&amp;u=ACS&amp;j=13070705&amp;s=http://youtu.be/2xKpQ11CpVE"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4" w:name="Cheese"/>
            <w:r>
              <w:rPr>
                <w:rFonts w:ascii="Arial" w:hAnsi="Arial" w:cs="Arial"/>
              </w:rPr>
              <w:fldChar w:fldCharType="begin"/>
            </w:r>
            <w:r>
              <w:rPr>
                <w:rFonts w:ascii="Arial" w:hAnsi="Arial" w:cs="Arial"/>
              </w:rPr>
              <w:instrText xml:space="preserve"> HYPERLINK "http://www.mmsend88.com/link.cfm?r=800557068&amp;sid=22635539&amp;m=2486693&amp;u=ACS&amp;j=13070705&amp;s=http://youtu.be/jMAlToEYHJM" </w:instrText>
            </w:r>
            <w:r>
              <w:rPr>
                <w:rFonts w:ascii="Arial" w:hAnsi="Arial" w:cs="Arial"/>
              </w:rPr>
              <w:fldChar w:fldCharType="separate"/>
            </w:r>
            <w:r>
              <w:rPr>
                <w:rStyle w:val="Hyperlink"/>
                <w:rFonts w:ascii="Arial" w:hAnsi="Arial" w:cs="Arial"/>
                <w:sz w:val="20"/>
                <w:szCs w:val="20"/>
              </w:rPr>
              <w:t>The Chemistry of Cheese</w:t>
            </w:r>
            <w:bookmarkEnd w:id="24"/>
            <w:r>
              <w:rPr>
                <w:rFonts w:ascii="Arial" w:hAnsi="Arial" w:cs="Arial"/>
              </w:rPr>
              <w:fldChar w:fldCharType="end"/>
            </w:r>
            <w:r>
              <w:rPr>
                <w:rFonts w:ascii="Arial" w:hAnsi="Arial" w:cs="Arial"/>
                <w:sz w:val="20"/>
                <w:szCs w:val="20"/>
              </w:rPr>
              <w:br/>
            </w:r>
            <w:r>
              <w:rPr>
                <w:rFonts w:ascii="Arial" w:hAnsi="Arial" w:cs="Arial"/>
                <w:sz w:val="20"/>
                <w:szCs w:val="20"/>
              </w:rPr>
              <w:br/>
            </w:r>
            <w:bookmarkStart w:id="25" w:name="Scratch"/>
            <w:r>
              <w:rPr>
                <w:rFonts w:ascii="Arial" w:hAnsi="Arial" w:cs="Arial"/>
                <w:sz w:val="20"/>
                <w:szCs w:val="20"/>
              </w:rPr>
              <w:fldChar w:fldCharType="begin"/>
            </w:r>
            <w:r>
              <w:rPr>
                <w:rFonts w:ascii="Arial" w:hAnsi="Arial" w:cs="Arial"/>
                <w:sz w:val="20"/>
                <w:szCs w:val="20"/>
              </w:rPr>
              <w:instrText xml:space="preserve"> HYPERLINK "http://www.mmsend88.com/link.cfm?r=800557068&amp;sid=22635540&amp;m=2486693&amp;u=ACS&amp;j=13070705&amp;s=http://youtu.be/Bx3WTSSD5f0"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5"/>
            <w:r>
              <w:rPr>
                <w:rFonts w:ascii="Arial" w:hAnsi="Arial" w:cs="Arial"/>
                <w:sz w:val="20"/>
                <w:szCs w:val="20"/>
              </w:rPr>
              <w:fldChar w:fldCharType="end"/>
            </w:r>
          </w:p>
          <w:p w:rsidR="00FC71D2" w:rsidRDefault="00FC71D2">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FC71D2" w:rsidRDefault="00FC71D2">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3" name="Picture 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FC71D2" w:rsidRDefault="00FC71D2">
            <w:pPr>
              <w:pStyle w:val="NormalWeb"/>
              <w:rPr>
                <w:rFonts w:ascii="Arial" w:hAnsi="Arial" w:cs="Arial"/>
              </w:rPr>
            </w:pPr>
            <w:bookmarkStart w:id="26" w:name="podcasts"/>
            <w:bookmarkEnd w:id="26"/>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FC71D2">
              <w:trPr>
                <w:tblCellSpacing w:w="7" w:type="dxa"/>
              </w:trPr>
              <w:tc>
                <w:tcPr>
                  <w:tcW w:w="3750" w:type="pct"/>
                  <w:tcMar>
                    <w:top w:w="15" w:type="dxa"/>
                    <w:left w:w="15" w:type="dxa"/>
                    <w:bottom w:w="15" w:type="dxa"/>
                    <w:right w:w="15" w:type="dxa"/>
                  </w:tcMar>
                  <w:hideMark/>
                </w:tcPr>
                <w:p w:rsidR="00FC71D2" w:rsidRDefault="00FC71D2">
                  <w:pPr>
                    <w:spacing w:after="240"/>
                  </w:pPr>
                  <w:bookmarkStart w:id="27" w:name="globalchallenges"/>
                  <w:bookmarkEnd w:id="27"/>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72"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73"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xml:space="preserve"> in your web browser.   </w:t>
                  </w:r>
                  <w:r>
                    <w:rPr>
                      <w:rFonts w:ascii="Arial" w:hAnsi="Arial" w:cs="Arial"/>
                      <w:sz w:val="20"/>
                      <w:szCs w:val="20"/>
                    </w:rPr>
                    <w:br/>
                  </w:r>
                </w:p>
              </w:tc>
              <w:tc>
                <w:tcPr>
                  <w:tcW w:w="1250" w:type="pct"/>
                  <w:tcMar>
                    <w:top w:w="15" w:type="dxa"/>
                    <w:left w:w="15" w:type="dxa"/>
                    <w:bottom w:w="15" w:type="dxa"/>
                    <w:right w:w="15" w:type="dxa"/>
                  </w:tcMar>
                  <w:vAlign w:val="center"/>
                  <w:hideMark/>
                </w:tcPr>
                <w:p w:rsidR="00FC71D2" w:rsidRDefault="00FC71D2">
                  <w:r>
                    <w:rPr>
                      <w:noProof/>
                    </w:rPr>
                    <w:lastRenderedPageBreak/>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74">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FC71D2">
              <w:trPr>
                <w:tblCellSpacing w:w="7" w:type="dxa"/>
              </w:trPr>
              <w:tc>
                <w:tcPr>
                  <w:tcW w:w="3750" w:type="pct"/>
                  <w:tcMar>
                    <w:top w:w="15" w:type="dxa"/>
                    <w:left w:w="15" w:type="dxa"/>
                    <w:bottom w:w="15" w:type="dxa"/>
                    <w:right w:w="15" w:type="dxa"/>
                  </w:tcMar>
                  <w:hideMark/>
                </w:tcPr>
                <w:p w:rsidR="00FC71D2" w:rsidRDefault="00FC71D2">
                  <w:pPr>
                    <w:spacing w:after="240"/>
                  </w:pPr>
                  <w:bookmarkStart w:id="28" w:name="Bytesizescience"/>
                  <w:bookmarkEnd w:id="28"/>
                  <w:r>
                    <w:rPr>
                      <w:rStyle w:val="Strong"/>
                      <w:rFonts w:ascii="Arial" w:hAnsi="Arial" w:cs="Arial"/>
                      <w:sz w:val="20"/>
                      <w:szCs w:val="20"/>
                    </w:rPr>
                    <w:lastRenderedPageBreak/>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75"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6"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FC71D2" w:rsidRDefault="00FC71D2">
                  <w:pPr>
                    <w:jc w:val="right"/>
                  </w:pPr>
                  <w:r>
                    <w:rPr>
                      <w:rFonts w:ascii="Arial" w:hAnsi="Arial" w:cs="Arial"/>
                      <w:noProof/>
                      <w:sz w:val="20"/>
                      <w:szCs w:val="20"/>
                    </w:rPr>
                    <w:drawing>
                      <wp:inline distT="0" distB="0" distL="0" distR="0">
                        <wp:extent cx="952500" cy="952500"/>
                        <wp:effectExtent l="0" t="0" r="0" b="0"/>
                        <wp:docPr id="2" name="Picture 2"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lobalChallenges(1).jp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FC71D2">
              <w:trPr>
                <w:tblCellSpacing w:w="7" w:type="dxa"/>
              </w:trPr>
              <w:tc>
                <w:tcPr>
                  <w:tcW w:w="3750" w:type="pct"/>
                  <w:tcMar>
                    <w:top w:w="15" w:type="dxa"/>
                    <w:left w:w="15" w:type="dxa"/>
                    <w:bottom w:w="15" w:type="dxa"/>
                    <w:right w:w="15" w:type="dxa"/>
                  </w:tcMar>
                  <w:hideMark/>
                </w:tcPr>
                <w:p w:rsidR="00FC71D2" w:rsidRDefault="00FC71D2">
                  <w:pPr>
                    <w:pStyle w:val="NormalWeb"/>
                  </w:pPr>
                  <w:bookmarkStart w:id="29" w:name="Scienceelements"/>
                  <w:bookmarkEnd w:id="29"/>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78"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9"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80"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FC71D2" w:rsidRDefault="00FC71D2">
                  <w:pPr>
                    <w:pStyle w:val="NormalWeb"/>
                  </w:pPr>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81">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r>
                    <w:t> </w:t>
                  </w:r>
                </w:p>
              </w:tc>
            </w:tr>
            <w:tr w:rsidR="00FC71D2">
              <w:trPr>
                <w:tblCellSpacing w:w="7" w:type="dxa"/>
              </w:trPr>
              <w:tc>
                <w:tcPr>
                  <w:tcW w:w="3750" w:type="pct"/>
                  <w:tcMar>
                    <w:top w:w="15" w:type="dxa"/>
                    <w:left w:w="15" w:type="dxa"/>
                    <w:bottom w:w="15" w:type="dxa"/>
                    <w:right w:w="15" w:type="dxa"/>
                  </w:tcMar>
                  <w:hideMark/>
                </w:tcPr>
                <w:p w:rsidR="00FC71D2" w:rsidRDefault="00FC71D2">
                  <w:r>
                    <w:t> </w:t>
                  </w:r>
                </w:p>
              </w:tc>
              <w:tc>
                <w:tcPr>
                  <w:tcW w:w="1250" w:type="pct"/>
                  <w:tcMar>
                    <w:top w:w="15" w:type="dxa"/>
                    <w:left w:w="15" w:type="dxa"/>
                    <w:bottom w:w="15" w:type="dxa"/>
                    <w:right w:w="15" w:type="dxa"/>
                  </w:tcMar>
                  <w:vAlign w:val="center"/>
                  <w:hideMark/>
                </w:tcPr>
                <w:p w:rsidR="00FC71D2" w:rsidRDefault="00FC71D2">
                  <w:r>
                    <w:t> </w:t>
                  </w:r>
                </w:p>
              </w:tc>
            </w:tr>
            <w:tr w:rsidR="00FC71D2">
              <w:trPr>
                <w:tblCellSpacing w:w="7" w:type="dxa"/>
              </w:trPr>
              <w:tc>
                <w:tcPr>
                  <w:tcW w:w="3750" w:type="pct"/>
                  <w:tcMar>
                    <w:top w:w="15" w:type="dxa"/>
                    <w:left w:w="15" w:type="dxa"/>
                    <w:bottom w:w="15" w:type="dxa"/>
                    <w:right w:w="15" w:type="dxa"/>
                  </w:tcMar>
                  <w:hideMark/>
                </w:tcPr>
                <w:p w:rsidR="00FC71D2" w:rsidRDefault="00FC71D2">
                  <w:pPr>
                    <w:pStyle w:val="NormalWeb"/>
                    <w:spacing w:after="240" w:afterAutospacing="0"/>
                  </w:pPr>
                  <w:bookmarkStart w:id="30" w:name="dontmiss"/>
                  <w:bookmarkEnd w:id="30"/>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1" w:name="glossary"/>
                  <w:bookmarkEnd w:id="31"/>
                  <w:r>
                    <w:rPr>
                      <w:rFonts w:ascii="Arial" w:hAnsi="Arial" w:cs="Arial"/>
                      <w:sz w:val="20"/>
                      <w:szCs w:val="20"/>
                    </w:rPr>
                    <w:fldChar w:fldCharType="begin"/>
                  </w:r>
                  <w:r>
                    <w:rPr>
                      <w:rFonts w:ascii="Arial" w:hAnsi="Arial" w:cs="Arial"/>
                      <w:sz w:val="20"/>
                      <w:szCs w:val="20"/>
                    </w:rPr>
                    <w:instrText xml:space="preserve"> HYPERLINK "http://www.mmsend88.com/link.cfm?r=800557068&amp;sid=22635548&amp;m=2486693&amp;u=ACS&amp;j=13070705&amp;s=http://antoine.frostburg.edu/chem/senese/101/glossary.shtml"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FC71D2" w:rsidRDefault="00FC71D2">
                  <w:pPr>
                    <w:jc w:val="right"/>
                  </w:pPr>
                  <w:r>
                    <w:rPr>
                      <w:rFonts w:ascii="Arial" w:hAnsi="Arial" w:cs="Arial"/>
                      <w:sz w:val="20"/>
                      <w:szCs w:val="20"/>
                    </w:rPr>
                    <w:t> </w:t>
                  </w:r>
                </w:p>
              </w:tc>
            </w:tr>
          </w:tbl>
          <w:p w:rsidR="00FC71D2" w:rsidRDefault="00FC71D2">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FC71D2" w:rsidRDefault="00FC71D2">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FC71D2" w:rsidRDefault="00FC71D2">
            <w:pPr>
              <w:pStyle w:val="NormalWeb"/>
              <w:rPr>
                <w:rFonts w:ascii="Arial" w:hAnsi="Arial" w:cs="Arial"/>
              </w:rPr>
            </w:pPr>
            <w:r>
              <w:rPr>
                <w:rFonts w:ascii="Arial" w:hAnsi="Arial" w:cs="Arial"/>
              </w:rPr>
              <w:t> </w:t>
            </w:r>
          </w:p>
          <w:p w:rsidR="00FC71D2" w:rsidRDefault="00FC71D2">
            <w:pPr>
              <w:pStyle w:val="NormalWeb"/>
              <w:rPr>
                <w:rFonts w:ascii="Arial" w:hAnsi="Arial" w:cs="Arial"/>
              </w:rPr>
            </w:pPr>
            <w:r>
              <w:rPr>
                <w:rFonts w:ascii="Arial" w:hAnsi="Arial" w:cs="Arial"/>
              </w:rPr>
              <w:t> </w:t>
            </w:r>
          </w:p>
          <w:p w:rsidR="00FC71D2" w:rsidRDefault="00FC71D2">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163,000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FC71D2" w:rsidRDefault="00FC71D2">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FC71D2" w:rsidRDefault="00FC71D2">
            <w:pPr>
              <w:pStyle w:val="NormalWeb"/>
              <w:rPr>
                <w:rFonts w:ascii="Arial" w:hAnsi="Arial" w:cs="Arial"/>
              </w:rPr>
            </w:pPr>
            <w:r>
              <w:rPr>
                <w:rFonts w:ascii="Arial" w:hAnsi="Arial" w:cs="Arial"/>
              </w:rPr>
              <w:t> </w:t>
            </w:r>
          </w:p>
          <w:p w:rsidR="00FC71D2" w:rsidRDefault="00FC71D2">
            <w:pPr>
              <w:pStyle w:val="NormalWeb"/>
              <w:rPr>
                <w:rFonts w:ascii="Arial" w:hAnsi="Arial" w:cs="Arial"/>
              </w:rPr>
            </w:pPr>
            <w:r>
              <w:rPr>
                <w:rFonts w:ascii="Arial" w:hAnsi="Arial" w:cs="Arial"/>
              </w:rPr>
              <w:t> </w:t>
            </w:r>
          </w:p>
          <w:p w:rsidR="00FC71D2" w:rsidRDefault="00FC71D2">
            <w:pPr>
              <w:pStyle w:val="NormalWeb"/>
              <w:rPr>
                <w:rFonts w:ascii="Arial" w:hAnsi="Arial" w:cs="Arial"/>
              </w:rPr>
            </w:pPr>
            <w:r>
              <w:rPr>
                <w:rFonts w:ascii="Arial" w:hAnsi="Arial" w:cs="Arial"/>
              </w:rPr>
              <w:lastRenderedPageBreak/>
              <w:t> </w:t>
            </w:r>
          </w:p>
        </w:tc>
      </w:tr>
    </w:tbl>
    <w:p w:rsidR="000D568D" w:rsidRDefault="000D568D">
      <w:bookmarkStart w:id="32" w:name="_GoBack"/>
      <w:bookmarkEnd w:id="32"/>
    </w:p>
    <w:sectPr w:rsidR="000D56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71D2"/>
    <w:rsid w:val="000D568D"/>
    <w:rsid w:val="00FC71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71D2"/>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FC71D2"/>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FC71D2"/>
    <w:rPr>
      <w:rFonts w:ascii="Times New Roman" w:hAnsi="Times New Roman" w:cs="Times New Roman"/>
      <w:b/>
      <w:bCs/>
      <w:sz w:val="36"/>
      <w:szCs w:val="36"/>
    </w:rPr>
  </w:style>
  <w:style w:type="character" w:styleId="Hyperlink">
    <w:name w:val="Hyperlink"/>
    <w:basedOn w:val="DefaultParagraphFont"/>
    <w:uiPriority w:val="99"/>
    <w:semiHidden/>
    <w:unhideWhenUsed/>
    <w:rsid w:val="00FC71D2"/>
    <w:rPr>
      <w:color w:val="0000FF"/>
      <w:u w:val="single"/>
    </w:rPr>
  </w:style>
  <w:style w:type="paragraph" w:styleId="NormalWeb">
    <w:name w:val="Normal (Web)"/>
    <w:basedOn w:val="Normal"/>
    <w:uiPriority w:val="99"/>
    <w:unhideWhenUsed/>
    <w:rsid w:val="00FC71D2"/>
    <w:pPr>
      <w:spacing w:before="100" w:beforeAutospacing="1" w:after="100" w:afterAutospacing="1"/>
    </w:pPr>
    <w:rPr>
      <w:rFonts w:eastAsiaTheme="minorHAnsi"/>
    </w:rPr>
  </w:style>
  <w:style w:type="character" w:customStyle="1" w:styleId="apple-style-span">
    <w:name w:val="apple-style-span"/>
    <w:basedOn w:val="DefaultParagraphFont"/>
    <w:rsid w:val="00FC71D2"/>
  </w:style>
  <w:style w:type="character" w:styleId="Strong">
    <w:name w:val="Strong"/>
    <w:basedOn w:val="DefaultParagraphFont"/>
    <w:uiPriority w:val="22"/>
    <w:qFormat/>
    <w:rsid w:val="00FC71D2"/>
    <w:rPr>
      <w:b/>
      <w:bCs/>
    </w:rPr>
  </w:style>
  <w:style w:type="character" w:styleId="Emphasis">
    <w:name w:val="Emphasis"/>
    <w:basedOn w:val="DefaultParagraphFont"/>
    <w:uiPriority w:val="20"/>
    <w:qFormat/>
    <w:rsid w:val="00FC71D2"/>
    <w:rPr>
      <w:i/>
      <w:iCs/>
    </w:rPr>
  </w:style>
  <w:style w:type="paragraph" w:styleId="BalloonText">
    <w:name w:val="Balloon Text"/>
    <w:basedOn w:val="Normal"/>
    <w:link w:val="BalloonTextChar"/>
    <w:uiPriority w:val="99"/>
    <w:semiHidden/>
    <w:unhideWhenUsed/>
    <w:rsid w:val="00FC71D2"/>
    <w:rPr>
      <w:rFonts w:ascii="Tahoma" w:hAnsi="Tahoma" w:cs="Tahoma"/>
      <w:sz w:val="16"/>
      <w:szCs w:val="16"/>
    </w:rPr>
  </w:style>
  <w:style w:type="character" w:customStyle="1" w:styleId="BalloonTextChar">
    <w:name w:val="Balloon Text Char"/>
    <w:basedOn w:val="DefaultParagraphFont"/>
    <w:link w:val="BalloonText"/>
    <w:uiPriority w:val="99"/>
    <w:semiHidden/>
    <w:rsid w:val="00FC71D2"/>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71D2"/>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FC71D2"/>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FC71D2"/>
    <w:rPr>
      <w:rFonts w:ascii="Times New Roman" w:hAnsi="Times New Roman" w:cs="Times New Roman"/>
      <w:b/>
      <w:bCs/>
      <w:sz w:val="36"/>
      <w:szCs w:val="36"/>
    </w:rPr>
  </w:style>
  <w:style w:type="character" w:styleId="Hyperlink">
    <w:name w:val="Hyperlink"/>
    <w:basedOn w:val="DefaultParagraphFont"/>
    <w:uiPriority w:val="99"/>
    <w:semiHidden/>
    <w:unhideWhenUsed/>
    <w:rsid w:val="00FC71D2"/>
    <w:rPr>
      <w:color w:val="0000FF"/>
      <w:u w:val="single"/>
    </w:rPr>
  </w:style>
  <w:style w:type="paragraph" w:styleId="NormalWeb">
    <w:name w:val="Normal (Web)"/>
    <w:basedOn w:val="Normal"/>
    <w:uiPriority w:val="99"/>
    <w:unhideWhenUsed/>
    <w:rsid w:val="00FC71D2"/>
    <w:pPr>
      <w:spacing w:before="100" w:beforeAutospacing="1" w:after="100" w:afterAutospacing="1"/>
    </w:pPr>
    <w:rPr>
      <w:rFonts w:eastAsiaTheme="minorHAnsi"/>
    </w:rPr>
  </w:style>
  <w:style w:type="character" w:customStyle="1" w:styleId="apple-style-span">
    <w:name w:val="apple-style-span"/>
    <w:basedOn w:val="DefaultParagraphFont"/>
    <w:rsid w:val="00FC71D2"/>
  </w:style>
  <w:style w:type="character" w:styleId="Strong">
    <w:name w:val="Strong"/>
    <w:basedOn w:val="DefaultParagraphFont"/>
    <w:uiPriority w:val="22"/>
    <w:qFormat/>
    <w:rsid w:val="00FC71D2"/>
    <w:rPr>
      <w:b/>
      <w:bCs/>
    </w:rPr>
  </w:style>
  <w:style w:type="character" w:styleId="Emphasis">
    <w:name w:val="Emphasis"/>
    <w:basedOn w:val="DefaultParagraphFont"/>
    <w:uiPriority w:val="20"/>
    <w:qFormat/>
    <w:rsid w:val="00FC71D2"/>
    <w:rPr>
      <w:i/>
      <w:iCs/>
    </w:rPr>
  </w:style>
  <w:style w:type="paragraph" w:styleId="BalloonText">
    <w:name w:val="Balloon Text"/>
    <w:basedOn w:val="Normal"/>
    <w:link w:val="BalloonTextChar"/>
    <w:uiPriority w:val="99"/>
    <w:semiHidden/>
    <w:unhideWhenUsed/>
    <w:rsid w:val="00FC71D2"/>
    <w:rPr>
      <w:rFonts w:ascii="Tahoma" w:hAnsi="Tahoma" w:cs="Tahoma"/>
      <w:sz w:val="16"/>
      <w:szCs w:val="16"/>
    </w:rPr>
  </w:style>
  <w:style w:type="character" w:customStyle="1" w:styleId="BalloonTextChar">
    <w:name w:val="Balloon Text Char"/>
    <w:basedOn w:val="DefaultParagraphFont"/>
    <w:link w:val="BalloonText"/>
    <w:uiPriority w:val="99"/>
    <w:semiHidden/>
    <w:rsid w:val="00FC71D2"/>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9032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http://www.mmsend88.com/link.cfm?r=800557068&amp;sid=22681988&amp;m=2486693&amp;u=ACS&amp;j=13070705&amp;s=http://web.1.c2.audiovideoweb.com/1c2web3536/021313chemresintoxihires.jpg" TargetMode="External"/><Relationship Id="rId26" Type="http://schemas.openxmlformats.org/officeDocument/2006/relationships/hyperlink" Target="http://www.mmsend88.com/link.cfm?r=800557068&amp;sid=22681992&amp;m=2486693&amp;u=ACS&amp;j=13070705&amp;s=http://www.picardie-europe.eu/les-programmes-operationnels/feder.html" TargetMode="External"/><Relationship Id="rId39" Type="http://schemas.openxmlformats.org/officeDocument/2006/relationships/hyperlink" Target="mailto:shiina@rs.kagu.tus.ac.jp" TargetMode="External"/><Relationship Id="rId21" Type="http://schemas.openxmlformats.org/officeDocument/2006/relationships/image" Target="media/image6.gif"/><Relationship Id="rId34" Type="http://schemas.openxmlformats.org/officeDocument/2006/relationships/hyperlink" Target="http://www.mmsend88.com/link.cfm?r=800557068&amp;sid=22681996&amp;m=2486693&amp;u=ACS&amp;j=13070705&amp;s=http://web.1.c2.audiovideoweb.com/1c2web3536/021313mothshiresjpg.jpg" TargetMode="External"/><Relationship Id="rId42" Type="http://schemas.openxmlformats.org/officeDocument/2006/relationships/hyperlink" Target="http://www.mmsend88.com/link.cfm?r=800557068&amp;sid=22681999&amp;m=2486693&amp;u=ACS&amp;j=13070705&amp;s=http://web.1.c2.audiovideoweb.com/1c2web3536/021313journcheminfomodel.jpg" TargetMode="External"/><Relationship Id="rId47" Type="http://schemas.openxmlformats.org/officeDocument/2006/relationships/hyperlink" Target="http://www.mmsend88.com/link.cfm?r=800557068&amp;sid=22682001&amp;m=2486693&amp;u=ACS&amp;j=13070705&amp;s=http://web.1.c2.audiovideoweb.com/1c2web3536/021313CENcover.jpg" TargetMode="External"/><Relationship Id="rId50" Type="http://schemas.openxmlformats.org/officeDocument/2006/relationships/hyperlink" Target="http://www.mmsend88.com/link.cfm?r=800557068&amp;sid=22635523&amp;m=2486693&amp;u=ACS&amp;j=13070705&amp;s=http://portal.acs.org/portal/acs/corg/content?_nfpb=true&amp;_pageLabel=PP_ARTICLEMAIN&amp;node_id=222&amp;content_id=CNBP_031828&amp;use_sec=true&amp;sec_url_var=region1&amp;__uuid=a563a716-754e-4dda-b033-8128b87b7fb7" TargetMode="External"/><Relationship Id="rId55" Type="http://schemas.openxmlformats.org/officeDocument/2006/relationships/hyperlink" Target="mailto:newsroom@acs.org" TargetMode="External"/><Relationship Id="rId63" Type="http://schemas.openxmlformats.org/officeDocument/2006/relationships/image" Target="media/image14.jpeg"/><Relationship Id="rId68" Type="http://schemas.openxmlformats.org/officeDocument/2006/relationships/image" Target="media/image16.png"/><Relationship Id="rId76" Type="http://schemas.openxmlformats.org/officeDocument/2006/relationships/hyperlink" Target="http://www.mmsend88.com/link.cfm?r=800557068&amp;sid=22635544&amp;m=2486693&amp;u=ACS&amp;j=13070705&amp;s=http://www.acs.org/GlobalChallenges" TargetMode="External"/><Relationship Id="rId7" Type="http://schemas.openxmlformats.org/officeDocument/2006/relationships/hyperlink" Target="mailto:m_woods@acs.org" TargetMode="External"/><Relationship Id="rId71" Type="http://schemas.openxmlformats.org/officeDocument/2006/relationships/hyperlink" Target="http://www.mmsend88.com/link.cfm?r=800557068&amp;sid=22635537&amp;m=2486693&amp;u=ACS&amp;j=13070705&amp;s=http://www.bytesizescience.com/index.cfm/2012/5/22/Bytesize-Science-Healing-the-voice-with-synthetic-vocal-cords%20" TargetMode="External"/><Relationship Id="rId2" Type="http://schemas.microsoft.com/office/2007/relationships/stylesWithEffects" Target="stylesWithEffects.xml"/><Relationship Id="rId16" Type="http://schemas.openxmlformats.org/officeDocument/2006/relationships/hyperlink" Target="http://www.mmsend88.com/link.cfm?r=800557068&amp;sid=22635516&amp;m=2486693&amp;u=ACS&amp;j=13070705&amp;s=http://www.prosementi.com/fstp/eng" TargetMode="External"/><Relationship Id="rId29" Type="http://schemas.openxmlformats.org/officeDocument/2006/relationships/hyperlink" Target="http://www.mmsend88.com/link.cfm?r=800557068&amp;sid=22681994&amp;m=2486693&amp;u=ACS&amp;j=13070705&amp;s=http://web.1.c2.audiovideoweb.com/1c2web3536/021313journchemedhires.jpg" TargetMode="External"/><Relationship Id="rId11" Type="http://schemas.openxmlformats.org/officeDocument/2006/relationships/hyperlink" Target="http://www.mmsend88.com/link.cfm?r=800557068&amp;sid=22682749&amp;m=2486693&amp;u=ACS&amp;j=13070705&amp;s=https://www.facebook.com/pages/American-Chemical-Society-Press-Room/130342583687829" TargetMode="External"/><Relationship Id="rId24" Type="http://schemas.openxmlformats.org/officeDocument/2006/relationships/hyperlink" Target="http://www.mmsend88.com/link.cfm?r=800557068&amp;sid=22681990&amp;m=2486693&amp;u=ACS&amp;j=13070705&amp;s=http://www.fct.pt/" TargetMode="External"/><Relationship Id="rId32" Type="http://schemas.openxmlformats.org/officeDocument/2006/relationships/hyperlink" Target="mailto:jandre@quimica.uminho.pt" TargetMode="External"/><Relationship Id="rId37" Type="http://schemas.openxmlformats.org/officeDocument/2006/relationships/hyperlink" Target="http://www.mmsend88.com/link.cfm?r=800557068&amp;sid=22681998&amp;m=2486693&amp;u=ACS&amp;j=13070705&amp;s=http://pubs.acs.org/stoken/presspac/presspac/full/10.1021/sb300123m" TargetMode="External"/><Relationship Id="rId40" Type="http://schemas.openxmlformats.org/officeDocument/2006/relationships/image" Target="media/image11.jpeg"/><Relationship Id="rId45" Type="http://schemas.openxmlformats.org/officeDocument/2006/relationships/hyperlink" Target="mailto:yamanishi@bioreg.kyushu-u.ac.jp" TargetMode="External"/><Relationship Id="rId53" Type="http://schemas.openxmlformats.org/officeDocument/2006/relationships/hyperlink" Target="http://www.mmsend88.com/link.cfm?r=800557068&amp;sid=22635526&amp;m=2486693&amp;u=ACS&amp;j=13070705&amp;s=http://www.insidescience.org/" TargetMode="External"/><Relationship Id="rId58" Type="http://schemas.openxmlformats.org/officeDocument/2006/relationships/hyperlink" Target="http://www.mmsend88.com/link.cfm?r=800557068&amp;sid=22635529&amp;m=2486693&amp;u=ACS&amp;j=13070705&amp;s=https://twitter.com/signup" TargetMode="External"/><Relationship Id="rId66" Type="http://schemas.openxmlformats.org/officeDocument/2006/relationships/hyperlink" Target="http://www.mmsend88.com/link.cfm?r=800557068&amp;sid=22635535&amp;m=2486693&amp;u=ACS&amp;j=13070705&amp;s=http://portal.acs.org/portal/acs/corg/content?_nfpb=true&amp;_pageLabel=PP_ARTICLEMAIN&amp;node_id=446&amp;content_id=CTD1_018821&amp;use_sec=true&amp;sec_url_var=region1&amp;__uuid=594bce97-0b05-4df7-b759-1a0f9156c5d8" TargetMode="External"/><Relationship Id="rId74" Type="http://schemas.openxmlformats.org/officeDocument/2006/relationships/image" Target="http://images.magnetmail.net/images/clients/ACS/Bytesizelogo(1).jpg" TargetMode="External"/><Relationship Id="rId79" Type="http://schemas.openxmlformats.org/officeDocument/2006/relationships/hyperlink" Target="http://www.mmsend88.com/link.cfm?r=800557068&amp;sid=22635546&amp;m=2486693&amp;u=ACS&amp;j=13070705&amp;s=http://feeds2.feedburner.com/acs/scienceelements" TargetMode="External"/><Relationship Id="rId5" Type="http://schemas.openxmlformats.org/officeDocument/2006/relationships/image" Target="media/image1.gif"/><Relationship Id="rId61" Type="http://schemas.openxmlformats.org/officeDocument/2006/relationships/hyperlink" Target="http://www.mmsend88.com/link.cfm?r=800557068&amp;sid=22635532&amp;m=2486693&amp;u=ACS&amp;j=13070705&amp;s=http://centralscience.org" TargetMode="External"/><Relationship Id="rId82"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www.mmsend88.com/link.cfm?r=800557068&amp;sid=22635517&amp;m=2486693&amp;u=ACS&amp;j=13070705&amp;s=http://pubs.acs.org/stoken/presspac/presspac/abs/10.1021/tx300438c" TargetMode="External"/><Relationship Id="rId31" Type="http://schemas.openxmlformats.org/officeDocument/2006/relationships/hyperlink" Target="http://www.mmsend88.com/link.cfm?r=800557068&amp;sid=22635518&amp;m=2486693&amp;u=ACS&amp;j=13070705&amp;s=http://pubs.acs.org/stoken/presspac/presspac/full/10.1021/es203388g" TargetMode="External"/><Relationship Id="rId44" Type="http://schemas.openxmlformats.org/officeDocument/2006/relationships/hyperlink" Target="mailto:yamanishi@bioreg.kyushu-u.ac.jp" TargetMode="External"/><Relationship Id="rId52" Type="http://schemas.openxmlformats.org/officeDocument/2006/relationships/hyperlink" Target="http://www.mmsend88.com/link.cfm?r=800557068&amp;sid=22635525&amp;m=2486693&amp;u=ACS&amp;j=13070705&amp;s=http://www.ustream.tv/channel/acslive%20" TargetMode="External"/><Relationship Id="rId60" Type="http://schemas.openxmlformats.org/officeDocument/2006/relationships/hyperlink" Target="http://www.mmsend88.com/link.cfm?r=800557068&amp;sid=22635531&amp;m=2486693&amp;u=ACS&amp;j=13070705&amp;s=http://twitter.com/cenmag" TargetMode="External"/><Relationship Id="rId65" Type="http://schemas.openxmlformats.org/officeDocument/2006/relationships/image" Target="media/image15.png"/><Relationship Id="rId73" Type="http://schemas.openxmlformats.org/officeDocument/2006/relationships/hyperlink" Target="http://www.mmsend88.com/link.cfm?r=800557068&amp;sid=22635542&amp;m=2486693&amp;u=ACS&amp;j=13070705&amp;s=http://feeds.feedburner.com/BytesizeScience" TargetMode="External"/><Relationship Id="rId78" Type="http://schemas.openxmlformats.org/officeDocument/2006/relationships/hyperlink" Target="http://www.mmsend88.com/link.cfm?r=800557068&amp;sid=22635545&amp;m=2486693&amp;u=ACS&amp;j=13070705&amp;s=http://itunes.apple.com/WebObjects/MZStore.woa/wa/viewPodcast?id=259674986" TargetMode="External"/><Relationship Id="rId81" Type="http://schemas.openxmlformats.org/officeDocument/2006/relationships/image" Target="http://images.magnetmail.net/images/clients/ACS/scienceelements_02_150.gif" TargetMode="External"/><Relationship Id="rId4" Type="http://schemas.openxmlformats.org/officeDocument/2006/relationships/webSettings" Target="webSettings.xml"/><Relationship Id="rId9" Type="http://schemas.openxmlformats.org/officeDocument/2006/relationships/hyperlink" Target="http://www.mmsend88.com/link.cfm?r=800557068&amp;sid=22682748&amp;m=2486693&amp;u=ACS&amp;j=13070705&amp;s=https://twitter.com/ACSpressroom" TargetMode="External"/><Relationship Id="rId14" Type="http://schemas.openxmlformats.org/officeDocument/2006/relationships/hyperlink" Target="http://www.mmsend88.com/link.cfm?r=800557068&amp;sid=22635514&amp;m=2486693&amp;u=ACS&amp;j=13070705&amp;s=http://erawatch.jrc.ec.europa.eu/erawatch/opencms/information/country_pages/it/supportmeasure/support_mig_0005" TargetMode="External"/><Relationship Id="rId22" Type="http://schemas.openxmlformats.org/officeDocument/2006/relationships/image" Target="media/image7.png"/><Relationship Id="rId27" Type="http://schemas.openxmlformats.org/officeDocument/2006/relationships/hyperlink" Target="http://www.mmsend88.com/link.cfm?r=800557068&amp;sid=22681993&amp;m=2486693&amp;u=ACS&amp;j=13070705&amp;s=http://www.cienciaviva.pt/home/" TargetMode="External"/><Relationship Id="rId30" Type="http://schemas.openxmlformats.org/officeDocument/2006/relationships/hyperlink" Target="http://www.mmsend88.com/link.cfm?r=800557068&amp;sid=22681995&amp;m=2486693&amp;u=ACS&amp;j=13070705&amp;s=http://pubs.acs.org/stoken/presspac/presspac/full/10.1021/ed300445b" TargetMode="External"/><Relationship Id="rId35" Type="http://schemas.openxmlformats.org/officeDocument/2006/relationships/image" Target="media/image10.jpeg"/><Relationship Id="rId43" Type="http://schemas.openxmlformats.org/officeDocument/2006/relationships/hyperlink" Target="http://www.mmsend88.com/link.cfm?r=800557068&amp;sid=22682000&amp;m=2486693&amp;u=ACS&amp;j=13070705&amp;s=http://pubs.acs.org/stoken/presspac/presspac/full/10.1021/ci2005548" TargetMode="External"/><Relationship Id="rId48" Type="http://schemas.openxmlformats.org/officeDocument/2006/relationships/hyperlink" Target="http://www.mmsend88.com/link.cfm?r=800557068&amp;sid=22682002&amp;m=2486693&amp;u=ACS&amp;j=13070705&amp;s=http://cenm.ag/newscripts" TargetMode="External"/><Relationship Id="rId56" Type="http://schemas.openxmlformats.org/officeDocument/2006/relationships/hyperlink" Target="http://www.mmsend88.com/link.cfm?r=800557068&amp;sid=22695624&amp;m=2486693&amp;u=ACS&amp;j=13070705&amp;s=http://communities.acs.org/community/science/science_news" TargetMode="External"/><Relationship Id="rId64" Type="http://schemas.openxmlformats.org/officeDocument/2006/relationships/hyperlink" Target="http://www.mmsend88.com/link.cfm?r=800557068&amp;sid=22635534&amp;m=2486693&amp;u=ACS&amp;j=13070705&amp;s=http://portal.acs.org/portal/acs/corg/content?_nfpb=true&amp;_pageLabel=PP_ARTICLEMAIN&amp;node_id=1355&amp;content_id=CNBP_028033&amp;use_sec=true&amp;sec_url_var=region1&amp;__uuid=e8e6ee76-0abe-4e78-84c4-3717c995c65e" TargetMode="External"/><Relationship Id="rId69" Type="http://schemas.openxmlformats.org/officeDocument/2006/relationships/hyperlink" Target="http://www.mmsend88.com/link.cfm?r=800557068&amp;sid=22635536&amp;m=2486693&amp;u=ACS&amp;j=13070705&amp;s=http://www.bytesizescience.com/index.cfm/2012/2/22/The-Periodic-Table-Table-Featuring-Theo-Gray" TargetMode="External"/><Relationship Id="rId77" Type="http://schemas.openxmlformats.org/officeDocument/2006/relationships/image" Target="media/image18.jpeg"/><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22635524&amp;m=2486693&amp;u=ACS&amp;j=13070705&amp;s=http://www.eurekalert.org/acsmeet.php" TargetMode="External"/><Relationship Id="rId72" Type="http://schemas.openxmlformats.org/officeDocument/2006/relationships/hyperlink" Target="http://www.mmsend88.com/link.cfm?r=800557068&amp;sid=22635541&amp;m=2486693&amp;u=ACS&amp;j=13070705&amp;s=http://phobos.apple.com/WebObjects/MZStore.woa/wa/viewPodcast?id=266670954" TargetMode="External"/><Relationship Id="rId80" Type="http://schemas.openxmlformats.org/officeDocument/2006/relationships/hyperlink" Target="http://www.mmsend88.com/link.cfm?r=800557068&amp;sid=22635547&amp;m=2486693&amp;u=ACS&amp;j=13070705&amp;s=http://www.facebook.com/pages/Science-Elements/135606971011" TargetMode="Externa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image" Target="media/image5.jpeg"/><Relationship Id="rId25" Type="http://schemas.openxmlformats.org/officeDocument/2006/relationships/hyperlink" Target="http://www.mmsend88.com/link.cfm?r=800557068&amp;sid=22681991&amp;m=2486693&amp;u=ACS&amp;j=13070705&amp;s=http://www.qren.pt/np4/home" TargetMode="External"/><Relationship Id="rId33" Type="http://schemas.openxmlformats.org/officeDocument/2006/relationships/image" Target="media/image9.jpeg"/><Relationship Id="rId38" Type="http://schemas.openxmlformats.org/officeDocument/2006/relationships/hyperlink" Target="mailto:luke.alphey@oxitec.com" TargetMode="External"/><Relationship Id="rId46" Type="http://schemas.openxmlformats.org/officeDocument/2006/relationships/image" Target="media/image13.jpeg"/><Relationship Id="rId59" Type="http://schemas.openxmlformats.org/officeDocument/2006/relationships/hyperlink" Target="http://www.mmsend88.com/link.cfm?r=800557068&amp;sid=22635530&amp;m=2486693&amp;u=ACS&amp;j=13070705&amp;s=http://twitter.com/ACSpressroom" TargetMode="External"/><Relationship Id="rId67" Type="http://schemas.openxmlformats.org/officeDocument/2006/relationships/hyperlink" Target="mailto:m_bernstein@acs.org" TargetMode="External"/><Relationship Id="rId20" Type="http://schemas.openxmlformats.org/officeDocument/2006/relationships/hyperlink" Target="mailto:chiara.dallasta@unipr.it" TargetMode="External"/><Relationship Id="rId41" Type="http://schemas.openxmlformats.org/officeDocument/2006/relationships/image" Target="media/image12.jpeg"/><Relationship Id="rId54" Type="http://schemas.openxmlformats.org/officeDocument/2006/relationships/hyperlink" Target="http://www.mmsend88.com/link.cfm?r=800557068&amp;sid=22682003&amp;m=2486693&amp;u=ACS&amp;j=13070705&amp;s=http://www.youtube.com/watch?v=pqswFQrUdw8" TargetMode="External"/><Relationship Id="rId62" Type="http://schemas.openxmlformats.org/officeDocument/2006/relationships/hyperlink" Target="http://www.mmsend88.com/link.cfm?r=800557068&amp;sid=22635533&amp;m=2486693&amp;u=ACS&amp;j=13070705&amp;s=http://portal.acs.org/portal/acs/corg/content?_nfpb=true&amp;_pageLabel=PP_NEWSRELEASES&amp;node_id=222&amp;use_sec=false&amp;sec_url_var=region1&amp;__uuid=50b5ab93-801d-4d0d-868f-b9507ff9d709" TargetMode="External"/><Relationship Id="rId70" Type="http://schemas.openxmlformats.org/officeDocument/2006/relationships/image" Target="media/image17.jpeg"/><Relationship Id="rId75" Type="http://schemas.openxmlformats.org/officeDocument/2006/relationships/hyperlink" Target="http://www.mmsend88.com/link.cfm?r=800557068&amp;sid=22635543&amp;m=2486693&amp;u=ACS&amp;j=13070705&amp;s=http://itunes.apple.com/WebObjects/MZStore.woa/wa/viewPodcast?id=283627508" TargetMode="External"/><Relationship Id="rId83"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mmsend88.com/link.cfm?r=800557068&amp;sid=22635511&amp;m=2486693&amp;u=ACS&amp;j=13070705&amp;s=http://portal.acs.org/portal/acs/corg/content?_nfpb=true&amp;_pageLabel=PP_PRESSPACS&amp;node_id=223&amp;use_sec=false&amp;sec_url_var=region1&amp;__uuid=a0c923e3-c385-4d96-bdc8-eadaa07eb02f" TargetMode="External"/><Relationship Id="rId15" Type="http://schemas.openxmlformats.org/officeDocument/2006/relationships/hyperlink" Target="http://www.mmsend88.com/link.cfm?r=800557068&amp;sid=22635515&amp;m=2486693&amp;u=ACS&amp;j=13070705&amp;s=http://www.seas-era.eu/np4/48.html" TargetMode="External"/><Relationship Id="rId23" Type="http://schemas.openxmlformats.org/officeDocument/2006/relationships/hyperlink" Target="http://www.mmsend88.com/link.cfm?r=800557068&amp;sid=22681989&amp;m=2486693&amp;u=ACS&amp;j=13070705&amp;s=http://web.1.c2.audiovideoweb.com/1c2web3536/020613poisonoperahires.jpg" TargetMode="External"/><Relationship Id="rId28" Type="http://schemas.openxmlformats.org/officeDocument/2006/relationships/image" Target="media/image8.jpeg"/><Relationship Id="rId36" Type="http://schemas.openxmlformats.org/officeDocument/2006/relationships/hyperlink" Target="http://www.mmsend88.com/link.cfm?r=800557068&amp;sid=22681997&amp;m=2486693&amp;u=ACS&amp;j=13070705&amp;s=http://web.1.c2.audiovideoweb.com/1c2web3536/021313acssynbiohires.jpg" TargetMode="External"/><Relationship Id="rId49" Type="http://schemas.openxmlformats.org/officeDocument/2006/relationships/hyperlink" Target="http://www.mmsend88.com/link.cfm?r=800557068&amp;sid=22635522&amp;m=2486693&amp;u=ACS&amp;j=13070705&amp;s=https://www.xpressreg.net/register/acsa043/media/reginfo.asp" TargetMode="External"/><Relationship Id="rId57" Type="http://schemas.openxmlformats.org/officeDocument/2006/relationships/hyperlink" Target="http://www.mmsend88.com/link.cfm?r=800557068&amp;sid=22635528&amp;m=2486693&amp;u=ACS&amp;j=13070705&amp;s=http://www.bytesizescienc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4564</Words>
  <Characters>26015</Characters>
  <Application>Microsoft Office Word</Application>
  <DocSecurity>0</DocSecurity>
  <Lines>216</Lines>
  <Paragraphs>61</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30518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Sherry Bryant</dc:creator>
  <cp:lastModifiedBy>Sherry Bryant</cp:lastModifiedBy>
  <cp:revision>1</cp:revision>
  <dcterms:created xsi:type="dcterms:W3CDTF">2013-02-14T14:13:00Z</dcterms:created>
  <dcterms:modified xsi:type="dcterms:W3CDTF">2013-02-14T14:14:00Z</dcterms:modified>
</cp:coreProperties>
</file>