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E4704B" w:rsidTr="00E4704B">
        <w:trPr>
          <w:tblCellSpacing w:w="0" w:type="dxa"/>
        </w:trPr>
        <w:tc>
          <w:tcPr>
            <w:tcW w:w="2250" w:type="dxa"/>
            <w:tcMar>
              <w:top w:w="375" w:type="dxa"/>
              <w:left w:w="0" w:type="dxa"/>
              <w:bottom w:w="0" w:type="dxa"/>
              <w:right w:w="150" w:type="dxa"/>
            </w:tcMar>
          </w:tcPr>
          <w:p w:rsidR="00E4704B" w:rsidRDefault="00E4704B">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E4704B" w:rsidRDefault="00E4704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4704B">
              <w:trPr>
                <w:tblCellSpacing w:w="0" w:type="dxa"/>
              </w:trPr>
              <w:tc>
                <w:tcPr>
                  <w:tcW w:w="0" w:type="auto"/>
                  <w:shd w:val="clear" w:color="auto" w:fill="E5E5E5"/>
                  <w:vAlign w:val="center"/>
                  <w:hideMark/>
                </w:tcPr>
                <w:p w:rsidR="00E4704B" w:rsidRDefault="00E4704B">
                  <w:pPr>
                    <w:spacing w:after="240"/>
                  </w:pPr>
                  <w:hyperlink w:anchor="1" w:history="1">
                    <w:r>
                      <w:rPr>
                        <w:rStyle w:val="Hyperlink"/>
                        <w:rFonts w:ascii="Arial" w:eastAsiaTheme="minorHAnsi" w:hAnsi="Arial" w:cs="Arial"/>
                        <w:sz w:val="18"/>
                        <w:szCs w:val="18"/>
                      </w:rPr>
                      <w:t>New standard for vitamin D testing to ensure accurate test results</w:t>
                    </w:r>
                  </w:hyperlink>
                </w:p>
                <w:p w:rsidR="00E4704B" w:rsidRDefault="00E4704B">
                  <w:hyperlink w:anchor="ARTICLE_2" w:history="1">
                    <w:r>
                      <w:rPr>
                        <w:rStyle w:val="Hyperlink"/>
                        <w:rFonts w:ascii="Arial" w:eastAsiaTheme="minorHAnsi" w:hAnsi="Arial" w:cs="Arial"/>
                        <w:sz w:val="18"/>
                        <w:szCs w:val="18"/>
                      </w:rPr>
                      <w:t>Scorpions inspire scientists in making tougher surfaces for machinery</w:t>
                    </w:r>
                    <w:r>
                      <w:rPr>
                        <w:rFonts w:ascii="Arial" w:hAnsi="Arial" w:cs="Arial"/>
                        <w:color w:val="0000FF"/>
                        <w:u w:val="single"/>
                      </w:rPr>
                      <w:br/>
                    </w:r>
                  </w:hyperlink>
                </w:p>
                <w:p w:rsidR="00E4704B" w:rsidRDefault="00E4704B">
                  <w:pPr>
                    <w:rPr>
                      <w:sz w:val="18"/>
                      <w:szCs w:val="18"/>
                    </w:rPr>
                  </w:pPr>
                  <w:r>
                    <w:rPr>
                      <w:sz w:val="18"/>
                      <w:szCs w:val="18"/>
                    </w:rPr>
                    <w:t> </w:t>
                  </w:r>
                </w:p>
                <w:p w:rsidR="00E4704B" w:rsidRDefault="00E4704B">
                  <w:hyperlink w:anchor="3" w:history="1">
                    <w:r>
                      <w:rPr>
                        <w:rStyle w:val="Hyperlink"/>
                        <w:rFonts w:ascii="Arial" w:eastAsiaTheme="minorHAnsi" w:hAnsi="Arial" w:cs="Arial"/>
                        <w:sz w:val="18"/>
                        <w:szCs w:val="18"/>
                      </w:rPr>
                      <w:t>Grafted watermelon plants take in more pesticides</w:t>
                    </w:r>
                    <w:r>
                      <w:rPr>
                        <w:rFonts w:ascii="Arial" w:hAnsi="Arial" w:cs="Arial"/>
                        <w:color w:val="0000FF"/>
                        <w:sz w:val="18"/>
                        <w:szCs w:val="18"/>
                        <w:u w:val="single"/>
                      </w:rPr>
                      <w:br/>
                    </w:r>
                    <w:r>
                      <w:rPr>
                        <w:rFonts w:ascii="Arial" w:hAnsi="Arial" w:cs="Arial"/>
                        <w:color w:val="0000FF"/>
                        <w:sz w:val="18"/>
                        <w:szCs w:val="18"/>
                        <w:u w:val="single"/>
                      </w:rPr>
                      <w:br/>
                    </w:r>
                  </w:hyperlink>
                </w:p>
                <w:p w:rsidR="00E4704B" w:rsidRDefault="00E4704B">
                  <w:hyperlink w:anchor="4" w:history="1">
                    <w:r>
                      <w:rPr>
                        <w:rStyle w:val="Hyperlink"/>
                        <w:rFonts w:ascii="Arial" w:eastAsiaTheme="minorHAnsi" w:hAnsi="Arial" w:cs="Arial"/>
                        <w:sz w:val="18"/>
                        <w:szCs w:val="18"/>
                      </w:rPr>
                      <w:t>Stinky frogs are a treasure trove of antibiotic substances</w:t>
                    </w:r>
                    <w:r>
                      <w:rPr>
                        <w:rFonts w:ascii="Arial" w:hAnsi="Arial" w:cs="Arial"/>
                        <w:color w:val="0000FF"/>
                        <w:sz w:val="18"/>
                        <w:szCs w:val="18"/>
                        <w:u w:val="single"/>
                      </w:rPr>
                      <w:br/>
                    </w:r>
                  </w:hyperlink>
                  <w:r>
                    <w:rPr>
                      <w:rFonts w:ascii="Arial" w:hAnsi="Arial" w:cs="Arial"/>
                      <w:sz w:val="18"/>
                      <w:szCs w:val="18"/>
                    </w:rPr>
                    <w:t> </w:t>
                  </w:r>
                </w:p>
                <w:p w:rsidR="00E4704B" w:rsidRDefault="00E4704B">
                  <w:hyperlink w:anchor="5" w:history="1">
                    <w:r>
                      <w:rPr>
                        <w:rStyle w:val="Hyperlink"/>
                        <w:rFonts w:ascii="Arial" w:eastAsiaTheme="minorHAnsi" w:hAnsi="Arial" w:cs="Arial"/>
                        <w:sz w:val="18"/>
                        <w:szCs w:val="18"/>
                      </w:rPr>
                      <w:t>Capsules that clean: New-look laundry detergents head for supermarket shelves</w:t>
                    </w:r>
                    <w:r>
                      <w:rPr>
                        <w:rFonts w:ascii="Arial" w:hAnsi="Arial" w:cs="Arial"/>
                        <w:color w:val="0000FF"/>
                        <w:sz w:val="18"/>
                        <w:szCs w:val="18"/>
                        <w:u w:val="single"/>
                      </w:rPr>
                      <w:br/>
                    </w:r>
                  </w:hyperlink>
                </w:p>
              </w:tc>
            </w:tr>
          </w:tbl>
          <w:p w:rsidR="00E4704B" w:rsidRDefault="00E4704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4704B">
              <w:trPr>
                <w:tblCellSpacing w:w="0" w:type="dxa"/>
              </w:trPr>
              <w:tc>
                <w:tcPr>
                  <w:tcW w:w="0" w:type="auto"/>
                  <w:shd w:val="clear" w:color="auto" w:fill="E5E5E5"/>
                  <w:vAlign w:val="center"/>
                  <w:hideMark/>
                </w:tcPr>
                <w:p w:rsidR="00E4704B" w:rsidRDefault="00E4704B">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mustread" w:history="1">
                    <w:r>
                      <w:rPr>
                        <w:rStyle w:val="Hyperlink"/>
                        <w:rFonts w:ascii="Arial" w:hAnsi="Arial" w:cs="Arial"/>
                        <w:sz w:val="18"/>
                        <w:szCs w:val="18"/>
                      </w:rPr>
                      <w:t xml:space="preserve">Must-reads from C&amp;EN: Spin the bottle — toward a fully bio-based soda pop bottle </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E4704B" w:rsidRDefault="00E4704B">
                  <w:pPr>
                    <w:pStyle w:val="NormalWeb"/>
                    <w:spacing w:after="240" w:afterAutospacing="0"/>
                  </w:pPr>
                  <w:hyperlink w:anchor="releases" w:history="1">
                    <w:r>
                      <w:rPr>
                        <w:rStyle w:val="Hyperlink"/>
                        <w:rFonts w:ascii="Arial" w:hAnsi="Arial" w:cs="Arial"/>
                        <w:sz w:val="18"/>
                        <w:szCs w:val="18"/>
                      </w:rPr>
                      <w:t>ACS Press Releases</w:t>
                    </w:r>
                  </w:hyperlink>
                </w:p>
              </w:tc>
            </w:tr>
          </w:tbl>
          <w:p w:rsidR="00E4704B" w:rsidRDefault="00E4704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4704B">
              <w:trPr>
                <w:tblCellSpacing w:w="0" w:type="dxa"/>
              </w:trPr>
              <w:tc>
                <w:tcPr>
                  <w:tcW w:w="0" w:type="auto"/>
                  <w:shd w:val="clear" w:color="auto" w:fill="E5E5E5"/>
                  <w:vAlign w:val="center"/>
                  <w:hideMark/>
                </w:tcPr>
                <w:p w:rsidR="00E4704B" w:rsidRDefault="00E4704B">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E4704B" w:rsidRDefault="00E4704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E4704B" w:rsidRDefault="00E4704B">
                  <w:pPr>
                    <w:pStyle w:val="NormalWeb"/>
                  </w:pPr>
                  <w:hyperlink w:anchor="Mars" w:history="1">
                    <w:r>
                      <w:rPr>
                        <w:rStyle w:val="Hyperlink"/>
                        <w:rFonts w:ascii="Arial" w:hAnsi="Arial" w:cs="Arial"/>
                        <w:sz w:val="18"/>
                        <w:szCs w:val="18"/>
                      </w:rPr>
                      <w:t>First Living, Dancing Periodic Table of the Elements</w:t>
                    </w:r>
                  </w:hyperlink>
                </w:p>
                <w:p w:rsidR="00E4704B" w:rsidRDefault="00E4704B">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E4704B" w:rsidRDefault="00E4704B">
                  <w:pPr>
                    <w:pStyle w:val="NormalWeb"/>
                  </w:pPr>
                  <w:hyperlink w:anchor="fireworks" w:history="1">
                    <w:r>
                      <w:rPr>
                        <w:rStyle w:val="Hyperlink"/>
                        <w:rFonts w:ascii="Arial" w:hAnsi="Arial" w:cs="Arial"/>
                        <w:sz w:val="18"/>
                        <w:szCs w:val="18"/>
                      </w:rPr>
                      <w:t>The Chemistry of Fireworks</w:t>
                    </w:r>
                  </w:hyperlink>
                </w:p>
                <w:p w:rsidR="00E4704B" w:rsidRDefault="00E4704B">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E4704B" w:rsidRDefault="00E4704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4704B">
              <w:trPr>
                <w:tblCellSpacing w:w="0" w:type="dxa"/>
              </w:trPr>
              <w:tc>
                <w:tcPr>
                  <w:tcW w:w="0" w:type="auto"/>
                  <w:shd w:val="clear" w:color="auto" w:fill="E5E5E5"/>
                  <w:vAlign w:val="center"/>
                  <w:hideMark/>
                </w:tcPr>
                <w:p w:rsidR="00E4704B" w:rsidRDefault="00E4704B">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w:t>
                    </w:r>
                    <w:r>
                      <w:rPr>
                        <w:rStyle w:val="Hyperlink"/>
                        <w:rFonts w:ascii="Arial" w:hAnsi="Arial" w:cs="Arial"/>
                        <w:sz w:val="18"/>
                        <w:szCs w:val="18"/>
                      </w:rPr>
                      <w:lastRenderedPageBreak/>
                      <w:t xml:space="preserve">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E4704B" w:rsidRDefault="00E4704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E4704B" w:rsidRDefault="00E4704B">
            <w:pPr>
              <w:rPr>
                <w:rFonts w:ascii="Arial" w:hAnsi="Arial" w:cs="Arial"/>
                <w:sz w:val="17"/>
                <w:szCs w:val="17"/>
              </w:rPr>
            </w:pPr>
            <w:r>
              <w:rPr>
                <w:rFonts w:ascii="Arial" w:hAnsi="Arial" w:cs="Arial"/>
                <w:sz w:val="17"/>
                <w:szCs w:val="17"/>
              </w:rPr>
              <w:t> </w:t>
            </w:r>
          </w:p>
          <w:p w:rsidR="00E4704B" w:rsidRDefault="00E4704B">
            <w:pPr>
              <w:pStyle w:val="NormalWeb"/>
              <w:rPr>
                <w:rFonts w:ascii="Arial" w:hAnsi="Arial" w:cs="Arial"/>
                <w:sz w:val="17"/>
                <w:szCs w:val="17"/>
              </w:rPr>
            </w:pPr>
            <w:r>
              <w:rPr>
                <w:rFonts w:ascii="Arial" w:hAnsi="Arial" w:cs="Arial"/>
                <w:sz w:val="17"/>
                <w:szCs w:val="17"/>
              </w:rPr>
              <w:t> </w:t>
            </w:r>
          </w:p>
          <w:p w:rsidR="00E4704B" w:rsidRDefault="00E4704B">
            <w:pPr>
              <w:rPr>
                <w:rFonts w:ascii="Arial" w:hAnsi="Arial" w:cs="Arial"/>
                <w:sz w:val="17"/>
                <w:szCs w:val="17"/>
              </w:rPr>
            </w:pPr>
            <w:r>
              <w:rPr>
                <w:rFonts w:ascii="Arial" w:hAnsi="Arial" w:cs="Arial"/>
                <w:sz w:val="17"/>
                <w:szCs w:val="17"/>
              </w:rPr>
              <w:t> </w:t>
            </w:r>
          </w:p>
          <w:p w:rsidR="00E4704B" w:rsidRDefault="00E4704B">
            <w:pPr>
              <w:pStyle w:val="NormalWeb"/>
              <w:rPr>
                <w:rFonts w:ascii="Arial" w:hAnsi="Arial" w:cs="Arial"/>
                <w:sz w:val="17"/>
                <w:szCs w:val="17"/>
              </w:rPr>
            </w:pPr>
            <w:r>
              <w:rPr>
                <w:rFonts w:ascii="Arial" w:hAnsi="Arial" w:cs="Arial"/>
                <w:sz w:val="17"/>
                <w:szCs w:val="17"/>
              </w:rPr>
              <w:t> </w:t>
            </w:r>
          </w:p>
        </w:tc>
        <w:tc>
          <w:tcPr>
            <w:tcW w:w="4500" w:type="dxa"/>
            <w:vAlign w:val="center"/>
          </w:tcPr>
          <w:p w:rsidR="00E4704B" w:rsidRDefault="00E4704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25,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E4704B" w:rsidRDefault="00E4704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E4704B" w:rsidRDefault="00E4704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E4704B" w:rsidRDefault="00E4704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E4704B" w:rsidRDefault="00E4704B">
            <w:pPr>
              <w:jc w:val="center"/>
              <w:rPr>
                <w:rFonts w:ascii="Arial" w:hAnsi="Arial" w:cs="Arial"/>
              </w:rPr>
            </w:pPr>
            <w:r>
              <w:rPr>
                <w:rFonts w:ascii="Arial" w:hAnsi="Arial" w:cs="Arial"/>
              </w:rPr>
              <w:pict>
                <v:rect id="_x0000_i1026" style="width:468pt;height:1.5pt" o:hralign="center" o:hrstd="t" o:hr="t" fillcolor="#a0a0a0" stroked="f"/>
              </w:pict>
            </w:r>
          </w:p>
          <w:p w:rsidR="00E4704B" w:rsidRDefault="00E4704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sz w:val="20"/>
                <w:szCs w:val="20"/>
              </w:rPr>
              <w:br/>
            </w:r>
            <w:r>
              <w:rPr>
                <w:rStyle w:val="Strong"/>
                <w:rFonts w:ascii="Arial" w:hAnsi="Arial" w:cs="Arial"/>
                <w:sz w:val="20"/>
                <w:szCs w:val="20"/>
              </w:rPr>
              <w:t>New standard for vitamin D testing to ensure accurate test results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3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1447800" cy="1085850"/>
                        <wp:effectExtent l="0" t="0" r="0" b="0"/>
                        <wp:docPr id="23" name="Picture 23" descr="http://images.magnetmail.net/images/clients/ACS/012512Vitamin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12512VitaminD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0" cy="1085850"/>
                                </a:xfrm>
                                <a:prstGeom prst="rect">
                                  <a:avLst/>
                                </a:prstGeom>
                                <a:noFill/>
                                <a:ln>
                                  <a:noFill/>
                                </a:ln>
                              </pic:spPr>
                            </pic:pic>
                          </a:graphicData>
                        </a:graphic>
                      </wp:inline>
                    </w:drawing>
                  </w:r>
                  <w:r>
                    <w:br/>
                  </w:r>
                  <w:r>
                    <w:rPr>
                      <w:rFonts w:ascii="Arial" w:hAnsi="Arial" w:cs="Arial"/>
                      <w:sz w:val="16"/>
                      <w:szCs w:val="16"/>
                    </w:rPr>
                    <w:t>New standard for vitamin D testing to ensure accurate test results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E4704B" w:rsidRDefault="00E4704B">
            <w:pPr>
              <w:pStyle w:val="NormalWeb"/>
              <w:rPr>
                <w:rFonts w:ascii="Arial" w:hAnsi="Arial" w:cs="Arial"/>
              </w:rPr>
            </w:pPr>
            <w:r>
              <w:rPr>
                <w:rFonts w:ascii="Arial" w:hAnsi="Arial" w:cs="Arial"/>
                <w:sz w:val="20"/>
                <w:szCs w:val="20"/>
              </w:rPr>
              <w:t xml:space="preserve">At a time of increasing concern about low vitamin D levels in the world’s population and increased use of blood tests for the vitamin, scientists are reporting development of a much-needed reference material to assure that measurements of vitamin D levels are accurate. The report appears in ACS’ journal </w:t>
            </w:r>
            <w:r>
              <w:rPr>
                <w:rStyle w:val="Emphasis"/>
                <w:rFonts w:ascii="Arial" w:hAnsi="Arial" w:cs="Arial"/>
                <w:sz w:val="20"/>
                <w:szCs w:val="20"/>
              </w:rPr>
              <w:t>Analytical Chemistry</w:t>
            </w:r>
            <w:r>
              <w:rPr>
                <w:rFonts w:ascii="Arial" w:hAnsi="Arial" w:cs="Arial"/>
                <w:sz w:val="20"/>
                <w:szCs w:val="20"/>
              </w:rPr>
              <w:t>.</w:t>
            </w:r>
          </w:p>
          <w:p w:rsidR="00E4704B" w:rsidRDefault="00E4704B">
            <w:pPr>
              <w:pStyle w:val="NormalWeb"/>
              <w:rPr>
                <w:rFonts w:ascii="Arial" w:hAnsi="Arial" w:cs="Arial"/>
              </w:rPr>
            </w:pPr>
            <w:r>
              <w:rPr>
                <w:rFonts w:ascii="Arial" w:hAnsi="Arial" w:cs="Arial"/>
                <w:sz w:val="20"/>
                <w:szCs w:val="20"/>
              </w:rPr>
              <w:t xml:space="preserve">Karen </w:t>
            </w:r>
            <w:proofErr w:type="spellStart"/>
            <w:r>
              <w:rPr>
                <w:rFonts w:ascii="Arial" w:hAnsi="Arial" w:cs="Arial"/>
                <w:sz w:val="20"/>
                <w:szCs w:val="20"/>
              </w:rPr>
              <w:t>Phinney</w:t>
            </w:r>
            <w:proofErr w:type="spellEnd"/>
            <w:r>
              <w:rPr>
                <w:rFonts w:ascii="Arial" w:hAnsi="Arial" w:cs="Arial"/>
                <w:sz w:val="20"/>
                <w:szCs w:val="20"/>
              </w:rPr>
              <w:t xml:space="preserve"> and colleagues explain that medical research suggests vitamin D deficiency or insufficiency may be even more common than previously thought and a risk factor for more than just bone diseases. An estimated 50-75 percent of people in the U.S. may not have enough vitamin D in their bodies. Low levels of vitamin D have been linked to the development of several conditions, including rickets (soft and deformed bones), osteoporosis, some cancers, multiple sclerosis and Parkinson’s disease. People can make their own vitamin D simply by rolling up their shirt sleeves and exposing their skin to sunlight. But for those cooped up in offices all day long, food and dietary supplements also can provide vitamin D. With this renewed interest in vitamin D, scientists need an accurate way to measure its levels in the blood. Measuring vitamin D itself doesn’t work because it is rapidly changed into another form in the liver. That’s why current methods detect levels of a vitamin </w:t>
            </w:r>
            <w:r>
              <w:rPr>
                <w:rFonts w:ascii="Arial" w:hAnsi="Arial" w:cs="Arial"/>
                <w:sz w:val="20"/>
                <w:szCs w:val="20"/>
              </w:rPr>
              <w:lastRenderedPageBreak/>
              <w:t>D metabolite called 25(OH</w:t>
            </w:r>
            <w:proofErr w:type="gramStart"/>
            <w:r>
              <w:rPr>
                <w:rFonts w:ascii="Arial" w:hAnsi="Arial" w:cs="Arial"/>
                <w:sz w:val="20"/>
                <w:szCs w:val="20"/>
              </w:rPr>
              <w:t>)D</w:t>
            </w:r>
            <w:proofErr w:type="gramEnd"/>
            <w:r>
              <w:rPr>
                <w:rFonts w:ascii="Arial" w:hAnsi="Arial" w:cs="Arial"/>
                <w:sz w:val="20"/>
                <w:szCs w:val="20"/>
              </w:rPr>
              <w:t>. However, the test methods don’t always agree and produce different results. To help laboratories come up with consistent and accurate methods, the researchers developed a Standard Reference Material called SRM 972, the first certified reference material for the determination of the metabolite in human serum (a component of blood).</w:t>
            </w:r>
          </w:p>
          <w:p w:rsidR="00E4704B" w:rsidRDefault="00E4704B">
            <w:pPr>
              <w:pStyle w:val="NormalWeb"/>
              <w:rPr>
                <w:rFonts w:ascii="Arial" w:hAnsi="Arial" w:cs="Arial"/>
              </w:rPr>
            </w:pPr>
            <w:r>
              <w:rPr>
                <w:rFonts w:ascii="Arial" w:hAnsi="Arial" w:cs="Arial"/>
                <w:sz w:val="20"/>
                <w:szCs w:val="20"/>
              </w:rPr>
              <w:t>The researchers developed four versions of the standard, with different levels of the vitamin D metabolites 25(OH</w:t>
            </w:r>
            <w:proofErr w:type="gramStart"/>
            <w:r>
              <w:rPr>
                <w:rFonts w:ascii="Arial" w:hAnsi="Arial" w:cs="Arial"/>
                <w:sz w:val="20"/>
                <w:szCs w:val="20"/>
              </w:rPr>
              <w:t>)D</w:t>
            </w:r>
            <w:r>
              <w:rPr>
                <w:rFonts w:ascii="Arial" w:hAnsi="Arial" w:cs="Arial"/>
                <w:sz w:val="20"/>
                <w:szCs w:val="20"/>
                <w:vertAlign w:val="subscript"/>
              </w:rPr>
              <w:t>2</w:t>
            </w:r>
            <w:proofErr w:type="gramEnd"/>
            <w:r>
              <w:rPr>
                <w:rFonts w:ascii="Arial" w:hAnsi="Arial" w:cs="Arial"/>
                <w:sz w:val="20"/>
                <w:szCs w:val="20"/>
              </w:rPr>
              <w:t xml:space="preserve"> and 25(OH)D</w:t>
            </w:r>
            <w:r>
              <w:rPr>
                <w:rFonts w:ascii="Arial" w:hAnsi="Arial" w:cs="Arial"/>
                <w:sz w:val="20"/>
                <w:szCs w:val="20"/>
                <w:vertAlign w:val="subscript"/>
              </w:rPr>
              <w:t>3</w:t>
            </w:r>
            <w:r>
              <w:rPr>
                <w:rFonts w:ascii="Arial" w:hAnsi="Arial" w:cs="Arial"/>
                <w:sz w:val="20"/>
                <w:szCs w:val="20"/>
              </w:rPr>
              <w:t xml:space="preserve"> in human serum. They also determined the levels of 3-epi-25(OH</w:t>
            </w:r>
            <w:proofErr w:type="gramStart"/>
            <w:r>
              <w:rPr>
                <w:rFonts w:ascii="Arial" w:hAnsi="Arial" w:cs="Arial"/>
                <w:sz w:val="20"/>
                <w:szCs w:val="20"/>
              </w:rPr>
              <w:t>)D</w:t>
            </w:r>
            <w:proofErr w:type="gramEnd"/>
            <w:r>
              <w:rPr>
                <w:rFonts w:ascii="Arial" w:hAnsi="Arial" w:cs="Arial"/>
                <w:sz w:val="20"/>
                <w:szCs w:val="20"/>
              </w:rPr>
              <w:t xml:space="preserve"> in the adult human serum samples. Surprisingly, they found that this metabolite — previously thought to only exist in the blood of infants — was present in adult serum. “This reference material provides a mechanism to ensure measurement accuracy and comparability and represents a first step toward standardization of 25(OH</w:t>
            </w:r>
            <w:proofErr w:type="gramStart"/>
            <w:r>
              <w:rPr>
                <w:rFonts w:ascii="Arial" w:hAnsi="Arial" w:cs="Arial"/>
                <w:sz w:val="20"/>
                <w:szCs w:val="20"/>
              </w:rPr>
              <w:t>)D</w:t>
            </w:r>
            <w:proofErr w:type="gramEnd"/>
            <w:r>
              <w:rPr>
                <w:rFonts w:ascii="Arial" w:hAnsi="Arial" w:cs="Arial"/>
                <w:sz w:val="20"/>
                <w:szCs w:val="20"/>
              </w:rPr>
              <w:t xml:space="preserve"> measurements,” say the researchers.</w:t>
            </w:r>
          </w:p>
          <w:p w:rsidR="00E4704B" w:rsidRDefault="00E4704B">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National Institutes of Health</w:t>
              </w:r>
            </w:hyperlink>
            <w:r>
              <w:rPr>
                <w:rFonts w:ascii="Arial" w:hAnsi="Arial" w:cs="Arial"/>
                <w:sz w:val="20"/>
                <w:szCs w:val="20"/>
              </w:rPr>
              <w:t xml:space="preserve">, </w:t>
            </w:r>
            <w:hyperlink r:id="rId11" w:history="1">
              <w:r>
                <w:rPr>
                  <w:rStyle w:val="Hyperlink"/>
                  <w:rFonts w:ascii="Arial" w:hAnsi="Arial" w:cs="Arial"/>
                  <w:sz w:val="20"/>
                  <w:szCs w:val="20"/>
                </w:rPr>
                <w:t>Office of Dietary Supplements</w:t>
              </w:r>
            </w:hyperlink>
            <w:r>
              <w:rPr>
                <w:rFonts w:ascii="Arial" w:hAnsi="Arial" w:cs="Arial"/>
                <w:sz w:val="20"/>
                <w:szCs w:val="20"/>
              </w:rPr>
              <w:t>.</w:t>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704850" cy="933450"/>
                        <wp:effectExtent l="0" t="0" r="0" b="0"/>
                        <wp:docPr id="22" name="Picture 22" descr="http://images.magnetmail.net/images/clients/ACS/012512Analytical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12512AnalyticalChem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4704B" w:rsidRDefault="00E4704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“Development and Certification of a Standard Reference Material for Vitamin D Metabolites in Human Serum”</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Karen W. </w:t>
            </w:r>
            <w:proofErr w:type="spellStart"/>
            <w:r>
              <w:rPr>
                <w:rFonts w:ascii="Arial" w:hAnsi="Arial" w:cs="Arial"/>
                <w:sz w:val="20"/>
                <w:szCs w:val="20"/>
              </w:rPr>
              <w:t>Phinney</w:t>
            </w:r>
            <w:proofErr w:type="spellEnd"/>
            <w:r>
              <w:rPr>
                <w:rFonts w:ascii="Arial" w:hAnsi="Arial" w:cs="Arial"/>
                <w:sz w:val="20"/>
                <w:szCs w:val="20"/>
              </w:rPr>
              <w:t>, Ph.D.</w:t>
            </w:r>
            <w:r>
              <w:rPr>
                <w:rFonts w:ascii="Arial" w:hAnsi="Arial" w:cs="Arial"/>
                <w:sz w:val="20"/>
                <w:szCs w:val="20"/>
              </w:rPr>
              <w:br/>
              <w:t>Analytical Chemistry Division</w:t>
            </w:r>
            <w:r>
              <w:rPr>
                <w:rFonts w:ascii="Arial" w:hAnsi="Arial" w:cs="Arial"/>
                <w:sz w:val="20"/>
                <w:szCs w:val="20"/>
              </w:rPr>
              <w:br/>
              <w:t>National Institute of Standards and Technology</w:t>
            </w:r>
            <w:r>
              <w:rPr>
                <w:rFonts w:ascii="Arial" w:hAnsi="Arial" w:cs="Arial"/>
                <w:sz w:val="20"/>
                <w:szCs w:val="20"/>
              </w:rPr>
              <w:br/>
              <w:t>Gaithersburg, Md. 20899</w:t>
            </w:r>
            <w:r>
              <w:rPr>
                <w:rFonts w:ascii="Arial" w:hAnsi="Arial" w:cs="Arial"/>
                <w:sz w:val="20"/>
                <w:szCs w:val="20"/>
              </w:rPr>
              <w:br/>
              <w:t>Phone: 301-975-4457</w:t>
            </w:r>
            <w:r>
              <w:rPr>
                <w:rFonts w:ascii="Arial" w:hAnsi="Arial" w:cs="Arial"/>
                <w:sz w:val="20"/>
                <w:szCs w:val="20"/>
              </w:rPr>
              <w:br/>
              <w:t>Fax: 301-977-0685</w:t>
            </w:r>
            <w:r>
              <w:rPr>
                <w:rFonts w:ascii="Arial" w:hAnsi="Arial" w:cs="Arial"/>
                <w:sz w:val="20"/>
                <w:szCs w:val="20"/>
              </w:rPr>
              <w:br/>
              <w:t xml:space="preserve">Email: </w:t>
            </w:r>
            <w:hyperlink r:id="rId15" w:history="1">
              <w:r>
                <w:rPr>
                  <w:rStyle w:val="Hyperlink"/>
                  <w:rFonts w:ascii="Arial" w:hAnsi="Arial" w:cs="Arial"/>
                  <w:sz w:val="20"/>
                  <w:szCs w:val="20"/>
                </w:rPr>
                <w:t>karen.phinney@nist.gov</w:t>
              </w:r>
            </w:hyperlink>
          </w:p>
          <w:p w:rsidR="00E4704B" w:rsidRDefault="00E4704B">
            <w:pPr>
              <w:pStyle w:val="NormalWeb"/>
              <w:rPr>
                <w:rFonts w:ascii="Arial" w:hAnsi="Arial" w:cs="Arial"/>
              </w:rPr>
            </w:pPr>
            <w:hyperlink r:id="rId16" w:history="1">
              <w:r>
                <w:rPr>
                  <w:rFonts w:ascii="Arial" w:hAnsi="Arial" w:cs="Arial"/>
                  <w:color w:val="0000FF"/>
                  <w:sz w:val="20"/>
                  <w:szCs w:val="20"/>
                  <w:u w:val="single"/>
                </w:rPr>
                <w:br/>
              </w:r>
            </w:hyperlink>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Scorpions inspire scientists in making tougher surfaces for machinery</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lastRenderedPageBreak/>
                    <w:drawing>
                      <wp:inline distT="0" distB="0" distL="0" distR="0">
                        <wp:extent cx="1457325" cy="1076325"/>
                        <wp:effectExtent l="0" t="0" r="9525" b="9525"/>
                        <wp:docPr id="20" name="Picture 20" descr="http://images.magnetmail.net/images/clients/ACS/012512Scorpio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2512Scorpion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57325" cy="1076325"/>
                                </a:xfrm>
                                <a:prstGeom prst="rect">
                                  <a:avLst/>
                                </a:prstGeom>
                                <a:noFill/>
                                <a:ln>
                                  <a:noFill/>
                                </a:ln>
                              </pic:spPr>
                            </pic:pic>
                          </a:graphicData>
                        </a:graphic>
                      </wp:inline>
                    </w:drawing>
                  </w:r>
                  <w:r>
                    <w:br/>
                  </w:r>
                  <w:r>
                    <w:rPr>
                      <w:rFonts w:ascii="Arial" w:hAnsi="Arial" w:cs="Arial"/>
                      <w:sz w:val="16"/>
                      <w:szCs w:val="16"/>
                    </w:rPr>
                    <w:t>Scorpions inspire scientists in making tougher surfaces for machinery</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E4704B" w:rsidRDefault="00E4704B">
            <w:pPr>
              <w:pStyle w:val="NormalWeb"/>
              <w:rPr>
                <w:rFonts w:ascii="Arial" w:hAnsi="Arial" w:cs="Arial"/>
              </w:rPr>
            </w:pPr>
            <w:r>
              <w:rPr>
                <w:rFonts w:ascii="Arial" w:hAnsi="Arial" w:cs="Arial"/>
                <w:sz w:val="20"/>
                <w:szCs w:val="20"/>
              </w:rPr>
              <w:t xml:space="preserve">Taking inspiration from the yellow </w:t>
            </w:r>
            <w:proofErr w:type="spellStart"/>
            <w:r>
              <w:rPr>
                <w:rFonts w:ascii="Arial" w:hAnsi="Arial" w:cs="Arial"/>
                <w:sz w:val="20"/>
                <w:szCs w:val="20"/>
              </w:rPr>
              <w:t>fattail</w:t>
            </w:r>
            <w:proofErr w:type="spellEnd"/>
            <w:r>
              <w:rPr>
                <w:rFonts w:ascii="Arial" w:hAnsi="Arial" w:cs="Arial"/>
                <w:sz w:val="20"/>
                <w:szCs w:val="20"/>
              </w:rPr>
              <w:t xml:space="preserve"> scorpion, which uses a bionic shield to protect itself against scratches from desert </w:t>
            </w:r>
            <w:proofErr w:type="gramStart"/>
            <w:r>
              <w:rPr>
                <w:rFonts w:ascii="Arial" w:hAnsi="Arial" w:cs="Arial"/>
                <w:sz w:val="20"/>
                <w:szCs w:val="20"/>
              </w:rPr>
              <w:t>sandstorms,</w:t>
            </w:r>
            <w:proofErr w:type="gramEnd"/>
            <w:r>
              <w:rPr>
                <w:rFonts w:ascii="Arial" w:hAnsi="Arial" w:cs="Arial"/>
                <w:sz w:val="20"/>
                <w:szCs w:val="20"/>
              </w:rPr>
              <w:t xml:space="preserve"> scientists have developed a new way to protect the moving parts of machinery from wear and tear. A report on the research appears in ACS' journal </w:t>
            </w:r>
            <w:r>
              <w:rPr>
                <w:rStyle w:val="Emphasis"/>
                <w:rFonts w:ascii="Arial" w:hAnsi="Arial" w:cs="Arial"/>
                <w:sz w:val="20"/>
                <w:szCs w:val="20"/>
              </w:rPr>
              <w:t>Langmuir</w:t>
            </w:r>
            <w:r>
              <w:rPr>
                <w:rFonts w:ascii="Arial" w:hAnsi="Arial" w:cs="Arial"/>
                <w:sz w:val="20"/>
                <w:szCs w:val="20"/>
              </w:rPr>
              <w:t>.</w:t>
            </w:r>
          </w:p>
          <w:p w:rsidR="00E4704B" w:rsidRDefault="00E4704B">
            <w:pPr>
              <w:pStyle w:val="NormalWeb"/>
              <w:rPr>
                <w:rFonts w:ascii="Arial" w:hAnsi="Arial" w:cs="Arial"/>
              </w:rPr>
            </w:pPr>
            <w:proofErr w:type="spellStart"/>
            <w:r>
              <w:rPr>
                <w:rFonts w:ascii="Arial" w:hAnsi="Arial" w:cs="Arial"/>
                <w:sz w:val="20"/>
                <w:szCs w:val="20"/>
              </w:rPr>
              <w:t>Zhiwu</w:t>
            </w:r>
            <w:proofErr w:type="spellEnd"/>
            <w:r>
              <w:rPr>
                <w:rFonts w:ascii="Arial" w:hAnsi="Arial" w:cs="Arial"/>
                <w:sz w:val="20"/>
                <w:szCs w:val="20"/>
              </w:rPr>
              <w:t xml:space="preserve"> Han, </w:t>
            </w:r>
            <w:proofErr w:type="spellStart"/>
            <w:r>
              <w:rPr>
                <w:rFonts w:ascii="Arial" w:hAnsi="Arial" w:cs="Arial"/>
                <w:sz w:val="20"/>
                <w:szCs w:val="20"/>
              </w:rPr>
              <w:t>Junqiu</w:t>
            </w:r>
            <w:proofErr w:type="spellEnd"/>
            <w:r>
              <w:rPr>
                <w:rFonts w:ascii="Arial" w:hAnsi="Arial" w:cs="Arial"/>
                <w:sz w:val="20"/>
                <w:szCs w:val="20"/>
              </w:rPr>
              <w:t xml:space="preserve"> Zhang, Wen Li and colleagues explain that "solid particle erosion" is one of the important reasons for material damage or equipment failure. It causes millions of dollars of damage each year to helicopter rotors, rocket motor nozzles, turbine blades, pipes and other mechanical parts. The damage occurs when particles of dirt, grit and other hard material in the air, water or other fluids strike the surfaces of those parts. Filters can help remove the particles but must be replaced or cleaned, while harder, erosion-resistant materials cost more to develop and make. In an effort to develop better erosion-resistant surfaces, Han and Li's group sought the secrets of the yellow </w:t>
            </w:r>
            <w:proofErr w:type="spellStart"/>
            <w:r>
              <w:rPr>
                <w:rFonts w:ascii="Arial" w:hAnsi="Arial" w:cs="Arial"/>
                <w:sz w:val="20"/>
                <w:szCs w:val="20"/>
              </w:rPr>
              <w:t>fattail</w:t>
            </w:r>
            <w:proofErr w:type="spellEnd"/>
            <w:r>
              <w:rPr>
                <w:rFonts w:ascii="Arial" w:hAnsi="Arial" w:cs="Arial"/>
                <w:sz w:val="20"/>
                <w:szCs w:val="20"/>
              </w:rPr>
              <w:t xml:space="preserve"> scorpion for the first time. The scorpion evolved to survive the abrasive power of harsh sandstorms.</w:t>
            </w:r>
          </w:p>
          <w:p w:rsidR="00E4704B" w:rsidRDefault="00E4704B">
            <w:pPr>
              <w:pStyle w:val="NormalWeb"/>
              <w:rPr>
                <w:rFonts w:ascii="Arial" w:hAnsi="Arial" w:cs="Arial"/>
              </w:rPr>
            </w:pPr>
            <w:r>
              <w:rPr>
                <w:rFonts w:ascii="Arial" w:hAnsi="Arial" w:cs="Arial"/>
                <w:sz w:val="20"/>
                <w:szCs w:val="20"/>
              </w:rPr>
              <w:t>They studied the bumps and grooves on the scorpions’ backs, scanning the creatures with a 3-D laser device and developing a computer program that modeled the flow of sand-laden air over the scorpions. The team used the model in computer simulations to develop actual patterned surfaces to test which patterns perform best. At the same time, the erosion tests were conducted in the simple erosion wind tunnel for groove surface bionic samples at various impact conditions. Their results showed that a series of small grooves at a 30-degree angle to the flowing gas or liquid give steel surfaces the best protection from erosion.</w:t>
            </w:r>
          </w:p>
          <w:p w:rsidR="00E4704B" w:rsidRDefault="00E4704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704850" cy="933450"/>
                        <wp:effectExtent l="0" t="0" r="0" b="0"/>
                        <wp:docPr id="19" name="Picture 19" descr="http://images.magnetmail.net/images/clients/ACS/0125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12512Langmuir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4704B" w:rsidRDefault="00E4704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"Erosion Resistance of Bionic Functional Surfaces Inspired from Desert Scorpions"</w:t>
            </w:r>
          </w:p>
          <w:p w:rsidR="00E4704B" w:rsidRDefault="00E4704B">
            <w:pPr>
              <w:pStyle w:val="NormalWeb"/>
              <w:rPr>
                <w:rFonts w:ascii="Arial" w:hAnsi="Arial" w:cs="Arial"/>
              </w:rPr>
            </w:pPr>
            <w:hyperlink r:id="rId21" w:history="1">
              <w:r>
                <w:rPr>
                  <w:rStyle w:val="Hyperlink"/>
                  <w:rFonts w:ascii="Arial" w:hAnsi="Arial" w:cs="Arial"/>
                  <w:sz w:val="20"/>
                  <w:szCs w:val="20"/>
                </w:rPr>
                <w:t xml:space="preserve">DOWNLOAD FULL TEXT ARTICLE </w:t>
              </w:r>
            </w:hyperlink>
          </w:p>
          <w:p w:rsidR="00E4704B" w:rsidRDefault="00E4704B">
            <w:pPr>
              <w:pStyle w:val="NormalWeb"/>
              <w:rPr>
                <w:rFonts w:ascii="Arial" w:hAnsi="Arial" w:cs="Arial"/>
              </w:rPr>
            </w:pPr>
            <w:r>
              <w:rPr>
                <w:rFonts w:ascii="Arial" w:hAnsi="Arial" w:cs="Arial"/>
                <w:sz w:val="20"/>
                <w:szCs w:val="20"/>
              </w:rPr>
              <w:t>CONTACT:</w:t>
            </w:r>
            <w:r>
              <w:rPr>
                <w:rFonts w:ascii="Arial" w:hAnsi="Arial" w:cs="Arial"/>
                <w:sz w:val="20"/>
                <w:szCs w:val="20"/>
              </w:rPr>
              <w:br/>
            </w:r>
            <w:proofErr w:type="spellStart"/>
            <w:r>
              <w:rPr>
                <w:rFonts w:ascii="Arial" w:hAnsi="Arial" w:cs="Arial"/>
                <w:sz w:val="20"/>
                <w:szCs w:val="20"/>
              </w:rPr>
              <w:t>Zhiwu</w:t>
            </w:r>
            <w:proofErr w:type="spellEnd"/>
            <w:r>
              <w:rPr>
                <w:rFonts w:ascii="Arial" w:hAnsi="Arial" w:cs="Arial"/>
                <w:sz w:val="20"/>
                <w:szCs w:val="20"/>
              </w:rPr>
              <w:t xml:space="preserve"> Han, Ph.D.</w:t>
            </w:r>
            <w:r>
              <w:rPr>
                <w:rFonts w:ascii="Arial" w:hAnsi="Arial" w:cs="Arial"/>
                <w:sz w:val="20"/>
                <w:szCs w:val="20"/>
              </w:rPr>
              <w:br/>
              <w:t>Jilin University</w:t>
            </w:r>
            <w:r>
              <w:rPr>
                <w:rFonts w:ascii="Arial" w:hAnsi="Arial" w:cs="Arial"/>
                <w:sz w:val="20"/>
                <w:szCs w:val="20"/>
              </w:rPr>
              <w:br/>
              <w:t>Changchun, China</w:t>
            </w:r>
            <w:r>
              <w:rPr>
                <w:rFonts w:ascii="Arial" w:hAnsi="Arial" w:cs="Arial"/>
                <w:sz w:val="20"/>
                <w:szCs w:val="20"/>
              </w:rPr>
              <w:br/>
              <w:t xml:space="preserve">Email: </w:t>
            </w:r>
            <w:hyperlink r:id="rId22" w:history="1">
              <w:r>
                <w:rPr>
                  <w:rStyle w:val="Hyperlink"/>
                  <w:rFonts w:ascii="Arial" w:hAnsi="Arial" w:cs="Arial"/>
                  <w:sz w:val="20"/>
                  <w:szCs w:val="20"/>
                </w:rPr>
                <w:t>zwhan@jlu.edu.cn</w:t>
              </w:r>
            </w:hyperlink>
          </w:p>
          <w:p w:rsidR="00E4704B" w:rsidRDefault="00E4704B">
            <w:pPr>
              <w:pStyle w:val="NormalWeb"/>
              <w:rPr>
                <w:rFonts w:ascii="Arial" w:hAnsi="Arial" w:cs="Arial"/>
              </w:rPr>
            </w:pPr>
            <w:r>
              <w:rPr>
                <w:rFonts w:ascii="Arial" w:hAnsi="Arial" w:cs="Arial"/>
                <w:sz w:val="20"/>
                <w:szCs w:val="20"/>
              </w:rPr>
              <w:t>or</w:t>
            </w:r>
          </w:p>
          <w:p w:rsidR="00E4704B" w:rsidRDefault="00E4704B">
            <w:pPr>
              <w:pStyle w:val="NormalWeb"/>
              <w:rPr>
                <w:rFonts w:ascii="Arial" w:hAnsi="Arial" w:cs="Arial"/>
              </w:rPr>
            </w:pPr>
            <w:r>
              <w:rPr>
                <w:rFonts w:ascii="Arial" w:hAnsi="Arial" w:cs="Arial"/>
                <w:sz w:val="20"/>
                <w:szCs w:val="20"/>
              </w:rPr>
              <w:t>Wen Li, Ph.D.</w:t>
            </w:r>
            <w:r>
              <w:rPr>
                <w:rFonts w:ascii="Arial" w:hAnsi="Arial" w:cs="Arial"/>
                <w:sz w:val="20"/>
                <w:szCs w:val="20"/>
              </w:rPr>
              <w:br/>
              <w:t>University of Alberta</w:t>
            </w:r>
            <w:r>
              <w:rPr>
                <w:rFonts w:ascii="Arial" w:hAnsi="Arial" w:cs="Arial"/>
                <w:sz w:val="20"/>
                <w:szCs w:val="20"/>
              </w:rPr>
              <w:br/>
              <w:t>Edmonton, Alberta</w:t>
            </w:r>
            <w:r>
              <w:rPr>
                <w:rFonts w:ascii="Arial" w:hAnsi="Arial" w:cs="Arial"/>
                <w:sz w:val="20"/>
                <w:szCs w:val="20"/>
              </w:rPr>
              <w:br/>
              <w:t>Canada</w:t>
            </w:r>
            <w:r>
              <w:rPr>
                <w:rFonts w:ascii="Arial" w:hAnsi="Arial" w:cs="Arial"/>
                <w:sz w:val="20"/>
                <w:szCs w:val="20"/>
              </w:rPr>
              <w:br/>
              <w:t xml:space="preserve">Email: </w:t>
            </w:r>
            <w:hyperlink r:id="rId23" w:history="1">
              <w:r>
                <w:rPr>
                  <w:rStyle w:val="Hyperlink"/>
                  <w:rFonts w:ascii="Arial" w:hAnsi="Arial" w:cs="Arial"/>
                  <w:sz w:val="20"/>
                  <w:szCs w:val="20"/>
                </w:rPr>
                <w:t>wenl@ualberta.ca</w:t>
              </w:r>
            </w:hyperlink>
            <w:hyperlink r:id="rId24" w:history="1">
              <w:r>
                <w:rPr>
                  <w:rFonts w:ascii="Arial" w:hAnsi="Arial" w:cs="Arial"/>
                  <w:color w:val="0000FF"/>
                  <w:sz w:val="20"/>
                  <w:szCs w:val="20"/>
                  <w:u w:val="single"/>
                </w:rPr>
                <w:br/>
              </w:r>
              <w:r>
                <w:rPr>
                  <w:rFonts w:ascii="Arial" w:hAnsi="Arial" w:cs="Arial"/>
                  <w:color w:val="0000FF"/>
                  <w:sz w:val="20"/>
                  <w:szCs w:val="20"/>
                  <w:u w:val="single"/>
                </w:rPr>
                <w:br/>
              </w:r>
              <w:r>
                <w:rPr>
                  <w:rFonts w:ascii="Arial" w:hAnsi="Arial" w:cs="Arial"/>
                  <w:color w:val="0000FF"/>
                  <w:sz w:val="20"/>
                  <w:szCs w:val="20"/>
                  <w:u w:val="single"/>
                </w:rPr>
                <w:lastRenderedPageBreak/>
                <w:br/>
              </w:r>
            </w:hyperlink>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Grafted watermelon plants take in more pesticides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1457325" cy="971550"/>
                        <wp:effectExtent l="0" t="0" r="9525" b="0"/>
                        <wp:docPr id="17" name="Picture 17" descr="http://images.magnetmail.net/images/clients/ACS/012512Watermelo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2512Watermelon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r>
                    <w:br/>
                  </w:r>
                  <w:r>
                    <w:rPr>
                      <w:rFonts w:ascii="Arial" w:hAnsi="Arial" w:cs="Arial"/>
                      <w:sz w:val="16"/>
                      <w:szCs w:val="16"/>
                    </w:rPr>
                    <w:t>Grafted watermelon plants take in more pesticides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E4704B" w:rsidRDefault="00E4704B">
            <w:pPr>
              <w:pStyle w:val="NormalWeb"/>
              <w:rPr>
                <w:rFonts w:ascii="Arial" w:hAnsi="Arial" w:cs="Arial"/>
              </w:rPr>
            </w:pPr>
            <w:r>
              <w:rPr>
                <w:rFonts w:ascii="Arial" w:hAnsi="Arial" w:cs="Arial"/>
                <w:sz w:val="20"/>
                <w:szCs w:val="20"/>
              </w:rPr>
              <w:t xml:space="preserve">The widely used farm practice of grafting watermelon and other melon plants onto squash or pumpkin rootstocks results in larger amounts of certain pesticides in the melon fruit, scientists are reporting in a new study. Although only low amounts of pesticides appeared in the fruit in the study, the scientists advise that commercial farmers use “caution” when grafting watermelon plants to squash in a report that appears in ACS’ </w:t>
            </w:r>
            <w:r>
              <w:rPr>
                <w:rStyle w:val="Emphasis"/>
                <w:rFonts w:ascii="Arial" w:hAnsi="Arial" w:cs="Arial"/>
                <w:sz w:val="20"/>
                <w:szCs w:val="20"/>
              </w:rPr>
              <w:t>Journal of Agricultural and Food Chemistry</w:t>
            </w:r>
            <w:r>
              <w:rPr>
                <w:rFonts w:ascii="Arial" w:hAnsi="Arial" w:cs="Arial"/>
                <w:sz w:val="20"/>
                <w:szCs w:val="20"/>
              </w:rPr>
              <w:t>.</w:t>
            </w:r>
          </w:p>
          <w:p w:rsidR="00E4704B" w:rsidRDefault="00E4704B">
            <w:pPr>
              <w:pStyle w:val="NormalWeb"/>
              <w:rPr>
                <w:rFonts w:ascii="Arial" w:hAnsi="Arial" w:cs="Arial"/>
              </w:rPr>
            </w:pPr>
            <w:r>
              <w:rPr>
                <w:rFonts w:ascii="Arial" w:hAnsi="Arial" w:cs="Arial"/>
                <w:sz w:val="20"/>
                <w:szCs w:val="20"/>
              </w:rPr>
              <w:t xml:space="preserve">Mehmet </w:t>
            </w:r>
            <w:proofErr w:type="spellStart"/>
            <w:r>
              <w:rPr>
                <w:rFonts w:ascii="Arial" w:hAnsi="Arial" w:cs="Arial"/>
                <w:sz w:val="20"/>
                <w:szCs w:val="20"/>
              </w:rPr>
              <w:t>Isleyen</w:t>
            </w:r>
            <w:proofErr w:type="spellEnd"/>
            <w:r>
              <w:rPr>
                <w:rFonts w:ascii="Arial" w:hAnsi="Arial" w:cs="Arial"/>
                <w:sz w:val="20"/>
                <w:szCs w:val="20"/>
              </w:rPr>
              <w:t xml:space="preserve"> and colleagues explain that farmers graft watermelon and other fruits onto the roots of gourd plants because it makes the fruit more resistant to diseases. In Turkey, where the group did the study, more than 95 percent of watermelons grow from grafted seedlings. Although the gourds are hardier, previous research has shown they accumulate pesticides called </w:t>
            </w:r>
            <w:proofErr w:type="spellStart"/>
            <w:r>
              <w:rPr>
                <w:rFonts w:ascii="Arial" w:hAnsi="Arial" w:cs="Arial"/>
                <w:sz w:val="20"/>
                <w:szCs w:val="20"/>
              </w:rPr>
              <w:t>organochlorines</w:t>
            </w:r>
            <w:proofErr w:type="spellEnd"/>
            <w:r>
              <w:rPr>
                <w:rFonts w:ascii="Arial" w:hAnsi="Arial" w:cs="Arial"/>
                <w:sz w:val="20"/>
                <w:szCs w:val="20"/>
              </w:rPr>
              <w:t xml:space="preserve">. </w:t>
            </w:r>
            <w:proofErr w:type="spellStart"/>
            <w:r>
              <w:rPr>
                <w:rFonts w:ascii="Arial" w:hAnsi="Arial" w:cs="Arial"/>
                <w:sz w:val="20"/>
                <w:szCs w:val="20"/>
              </w:rPr>
              <w:t>Organochlorines</w:t>
            </w:r>
            <w:proofErr w:type="spellEnd"/>
            <w:r>
              <w:rPr>
                <w:rFonts w:ascii="Arial" w:hAnsi="Arial" w:cs="Arial"/>
                <w:sz w:val="20"/>
                <w:szCs w:val="20"/>
              </w:rPr>
              <w:t xml:space="preserve"> have been widely banned because of concerns about their effects on human health and wildlife. Despite the fact that their remnants can linger in the soil for decades, some </w:t>
            </w:r>
            <w:proofErr w:type="spellStart"/>
            <w:r>
              <w:rPr>
                <w:rFonts w:ascii="Arial" w:hAnsi="Arial" w:cs="Arial"/>
                <w:sz w:val="20"/>
                <w:szCs w:val="20"/>
              </w:rPr>
              <w:t>organochlorines</w:t>
            </w:r>
            <w:proofErr w:type="spellEnd"/>
            <w:r>
              <w:rPr>
                <w:rFonts w:ascii="Arial" w:hAnsi="Arial" w:cs="Arial"/>
                <w:sz w:val="20"/>
                <w:szCs w:val="20"/>
              </w:rPr>
              <w:t xml:space="preserve"> remain in use. While traditional watermelon plants do not take up these compounds, the researchers wanted to resolve uncertainty about watermelon grown on the roots of plants in the squash family.</w:t>
            </w:r>
          </w:p>
          <w:p w:rsidR="00E4704B" w:rsidRDefault="00E4704B">
            <w:pPr>
              <w:pStyle w:val="NormalWeb"/>
              <w:rPr>
                <w:rFonts w:ascii="Arial" w:hAnsi="Arial" w:cs="Arial"/>
              </w:rPr>
            </w:pPr>
            <w:r>
              <w:rPr>
                <w:rFonts w:ascii="Arial" w:hAnsi="Arial" w:cs="Arial"/>
                <w:sz w:val="20"/>
                <w:szCs w:val="20"/>
              </w:rPr>
              <w:t xml:space="preserve">The group grew common Turkish watermelon-squash graft seedlings in soil taken from a farming region there. They tested the roots, stems, leaves and fruit of the plants and found that </w:t>
            </w:r>
            <w:proofErr w:type="spellStart"/>
            <w:r>
              <w:rPr>
                <w:rFonts w:ascii="Arial" w:hAnsi="Arial" w:cs="Arial"/>
                <w:sz w:val="20"/>
                <w:szCs w:val="20"/>
              </w:rPr>
              <w:t>organochlorine</w:t>
            </w:r>
            <w:proofErr w:type="spellEnd"/>
            <w:r>
              <w:rPr>
                <w:rFonts w:ascii="Arial" w:hAnsi="Arial" w:cs="Arial"/>
                <w:sz w:val="20"/>
                <w:szCs w:val="20"/>
              </w:rPr>
              <w:t xml:space="preserve"> levels were as much as 140 times higher in the stems of squash-grafted watermelons than in intact watermelons. However, while still urging caution, the group notes that these levels are 6-12 times lower than accepted limits of the pesticides in produce in the U.S. and Turkey.</w:t>
            </w:r>
          </w:p>
          <w:p w:rsidR="00E4704B" w:rsidRDefault="00E4704B">
            <w:pPr>
              <w:pStyle w:val="NormalWeb"/>
              <w:spacing w:after="240" w:afterAutospacing="0"/>
              <w:rPr>
                <w:rFonts w:ascii="Arial" w:hAnsi="Arial" w:cs="Arial"/>
              </w:rPr>
            </w:pPr>
            <w:r>
              <w:rPr>
                <w:rFonts w:ascii="Arial" w:hAnsi="Arial" w:cs="Arial"/>
                <w:sz w:val="20"/>
                <w:szCs w:val="20"/>
              </w:rPr>
              <w:t xml:space="preserve">The authors acknowledge funding from </w:t>
            </w:r>
            <w:hyperlink r:id="rId26" w:history="1">
              <w:r>
                <w:rPr>
                  <w:rStyle w:val="Hyperlink"/>
                  <w:rFonts w:ascii="Arial" w:hAnsi="Arial" w:cs="Arial"/>
                  <w:sz w:val="20"/>
                  <w:szCs w:val="20"/>
                </w:rPr>
                <w:t>The Scientific and Technological Research Council of Turkey</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lastRenderedPageBreak/>
                    <w:drawing>
                      <wp:inline distT="0" distB="0" distL="0" distR="0">
                        <wp:extent cx="704850" cy="933450"/>
                        <wp:effectExtent l="0" t="0" r="0" b="0"/>
                        <wp:docPr id="16" name="Picture 16" descr="http://images.magnetmail.net/images/clients/ACS/012512J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12512JAgFood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4704B" w:rsidRDefault="00E4704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“Accumulation of Weathered </w:t>
            </w:r>
            <w:proofErr w:type="spellStart"/>
            <w:r>
              <w:rPr>
                <w:rFonts w:ascii="Arial" w:hAnsi="Arial" w:cs="Arial"/>
                <w:sz w:val="20"/>
                <w:szCs w:val="20"/>
              </w:rPr>
              <w:t>p,p</w:t>
            </w:r>
            <w:proofErr w:type="spellEnd"/>
            <w:r>
              <w:rPr>
                <w:rFonts w:ascii="Arial" w:hAnsi="Arial" w:cs="Arial"/>
                <w:sz w:val="20"/>
                <w:szCs w:val="20"/>
              </w:rPr>
              <w:t>′-DDTs in Grafted Watermelon”</w:t>
            </w:r>
          </w:p>
          <w:p w:rsidR="00E4704B" w:rsidRDefault="00E4704B">
            <w:pPr>
              <w:pStyle w:val="NormalWeb"/>
              <w:spacing w:after="240" w:afterAutospacing="0"/>
              <w:rPr>
                <w:rFonts w:ascii="Arial" w:hAnsi="Arial" w:cs="Arial"/>
              </w:rPr>
            </w:pPr>
            <w:hyperlink r:id="rId29"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Mehmet </w:t>
            </w:r>
            <w:proofErr w:type="spellStart"/>
            <w:r>
              <w:rPr>
                <w:rFonts w:ascii="Arial" w:hAnsi="Arial" w:cs="Arial"/>
                <w:sz w:val="20"/>
                <w:szCs w:val="20"/>
              </w:rPr>
              <w:t>Isleyen</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Sakarya</w:t>
            </w:r>
            <w:proofErr w:type="spellEnd"/>
            <w:r>
              <w:rPr>
                <w:rFonts w:ascii="Arial" w:hAnsi="Arial" w:cs="Arial"/>
                <w:sz w:val="20"/>
                <w:szCs w:val="20"/>
              </w:rPr>
              <w:t xml:space="preserve"> University</w:t>
            </w:r>
            <w:r>
              <w:rPr>
                <w:rFonts w:ascii="Arial" w:hAnsi="Arial" w:cs="Arial"/>
                <w:sz w:val="20"/>
                <w:szCs w:val="20"/>
              </w:rPr>
              <w:br/>
            </w:r>
            <w:proofErr w:type="spellStart"/>
            <w:r>
              <w:rPr>
                <w:rFonts w:ascii="Arial" w:hAnsi="Arial" w:cs="Arial"/>
                <w:sz w:val="20"/>
                <w:szCs w:val="20"/>
              </w:rPr>
              <w:t>Esentepe</w:t>
            </w:r>
            <w:proofErr w:type="spellEnd"/>
            <w:r>
              <w:rPr>
                <w:rFonts w:ascii="Arial" w:hAnsi="Arial" w:cs="Arial"/>
                <w:sz w:val="20"/>
                <w:szCs w:val="20"/>
              </w:rPr>
              <w:t xml:space="preserve"> Campus, </w:t>
            </w:r>
            <w:proofErr w:type="spellStart"/>
            <w:r>
              <w:rPr>
                <w:rFonts w:ascii="Arial" w:hAnsi="Arial" w:cs="Arial"/>
                <w:sz w:val="20"/>
                <w:szCs w:val="20"/>
              </w:rPr>
              <w:t>Sakarya</w:t>
            </w:r>
            <w:proofErr w:type="spellEnd"/>
            <w:r>
              <w:rPr>
                <w:rFonts w:ascii="Arial" w:hAnsi="Arial" w:cs="Arial"/>
                <w:sz w:val="20"/>
                <w:szCs w:val="20"/>
              </w:rPr>
              <w:t>, Turkey</w:t>
            </w:r>
            <w:r>
              <w:rPr>
                <w:rFonts w:ascii="Arial" w:hAnsi="Arial" w:cs="Arial"/>
                <w:sz w:val="20"/>
                <w:szCs w:val="20"/>
              </w:rPr>
              <w:br/>
              <w:t>Phone : +90-264-295-5638</w:t>
            </w:r>
            <w:r>
              <w:rPr>
                <w:rFonts w:ascii="Arial" w:hAnsi="Arial" w:cs="Arial"/>
                <w:sz w:val="20"/>
                <w:szCs w:val="20"/>
              </w:rPr>
              <w:br/>
              <w:t>Fax : +90-264-295-5600</w:t>
            </w:r>
            <w:r>
              <w:rPr>
                <w:rFonts w:ascii="Arial" w:hAnsi="Arial" w:cs="Arial"/>
                <w:sz w:val="20"/>
                <w:szCs w:val="20"/>
              </w:rPr>
              <w:br/>
              <w:t xml:space="preserve">E-mail: </w:t>
            </w:r>
            <w:hyperlink r:id="rId30" w:history="1">
              <w:r>
                <w:rPr>
                  <w:rStyle w:val="Hyperlink"/>
                  <w:rFonts w:ascii="Arial" w:hAnsi="Arial" w:cs="Arial"/>
                  <w:sz w:val="20"/>
                  <w:szCs w:val="20"/>
                </w:rPr>
                <w:t>mehmet.isleyen@gmail.com</w:t>
              </w:r>
            </w:hyperlink>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jc w:val="center"/>
              <w:rPr>
                <w:rFonts w:ascii="Arial" w:hAnsi="Arial" w:cs="Arial"/>
              </w:rPr>
            </w:pPr>
            <w:r>
              <w:rPr>
                <w:rFonts w:ascii="Arial" w:hAnsi="Arial" w:cs="Arial"/>
              </w:rPr>
              <w:t> </w:t>
            </w:r>
          </w:p>
          <w:p w:rsidR="00E4704B" w:rsidRDefault="00E4704B">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Stinky frogs are a treasure trove of antibiotic substances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1428750" cy="1295400"/>
                        <wp:effectExtent l="0" t="0" r="0" b="0"/>
                        <wp:docPr id="14" name="Picture 14" descr="http://images.magnetmail.net/images/clients/ACS/113011frogACS_thum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13011frogACS_thumb.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8750" cy="1295400"/>
                                </a:xfrm>
                                <a:prstGeom prst="rect">
                                  <a:avLst/>
                                </a:prstGeom>
                                <a:noFill/>
                                <a:ln>
                                  <a:noFill/>
                                </a:ln>
                              </pic:spPr>
                            </pic:pic>
                          </a:graphicData>
                        </a:graphic>
                      </wp:inline>
                    </w:drawing>
                  </w:r>
                  <w:r>
                    <w:br/>
                  </w:r>
                  <w:r>
                    <w:rPr>
                      <w:rFonts w:ascii="Arial" w:hAnsi="Arial" w:cs="Arial"/>
                      <w:sz w:val="16"/>
                      <w:szCs w:val="16"/>
                    </w:rPr>
                    <w:t>Stinky frogs are a treasure trove of antibiotic substances</w:t>
                  </w:r>
                  <w:r>
                    <w:br/>
                  </w:r>
                  <w:r>
                    <w:rPr>
                      <w:rStyle w:val="Emphasis"/>
                      <w:rFonts w:ascii="Arial" w:hAnsi="Arial" w:cs="Arial"/>
                      <w:sz w:val="14"/>
                      <w:szCs w:val="14"/>
                    </w:rPr>
                    <w:t>Credit: American Chemical Society</w:t>
                  </w:r>
                </w:p>
              </w:tc>
            </w:tr>
          </w:tbl>
          <w:p w:rsidR="00E4704B" w:rsidRDefault="00E4704B">
            <w:pPr>
              <w:pStyle w:val="NormalWeb"/>
              <w:rPr>
                <w:rFonts w:ascii="Arial" w:hAnsi="Arial" w:cs="Arial"/>
              </w:rPr>
            </w:pPr>
            <w:r>
              <w:rPr>
                <w:rFonts w:ascii="Arial" w:hAnsi="Arial" w:cs="Arial"/>
                <w:sz w:val="20"/>
                <w:szCs w:val="20"/>
              </w:rPr>
              <w:t xml:space="preserve">Some of the nastiest smelling creatures on Earth have skin that produces the greatest known variety of anti-bacterial substances that hold promise for becoming new weapons in the battle against antibiotic-resistant infections, scientists are reporting. Their research on amphibians so smelly (like rotten fish, for instance) that scientists term them “odorous frogs” appears in ACS’ </w:t>
            </w:r>
            <w:r>
              <w:rPr>
                <w:rStyle w:val="Emphasis"/>
                <w:rFonts w:ascii="Arial" w:hAnsi="Arial" w:cs="Arial"/>
                <w:sz w:val="20"/>
                <w:szCs w:val="20"/>
              </w:rPr>
              <w:t>Journal of Proteome Research</w:t>
            </w:r>
            <w:r>
              <w:rPr>
                <w:rFonts w:ascii="Arial" w:hAnsi="Arial" w:cs="Arial"/>
                <w:sz w:val="20"/>
                <w:szCs w:val="20"/>
              </w:rPr>
              <w:t>.</w:t>
            </w:r>
          </w:p>
          <w:p w:rsidR="00E4704B" w:rsidRDefault="00E4704B">
            <w:pPr>
              <w:pStyle w:val="NormalWeb"/>
              <w:rPr>
                <w:rFonts w:ascii="Arial" w:hAnsi="Arial" w:cs="Arial"/>
              </w:rPr>
            </w:pPr>
            <w:r>
              <w:rPr>
                <w:rFonts w:ascii="Arial" w:hAnsi="Arial" w:cs="Arial"/>
                <w:sz w:val="20"/>
                <w:szCs w:val="20"/>
              </w:rPr>
              <w:t>Yun Zhang, Wen-</w:t>
            </w:r>
            <w:proofErr w:type="spellStart"/>
            <w:r>
              <w:rPr>
                <w:rFonts w:ascii="Arial" w:hAnsi="Arial" w:cs="Arial"/>
                <w:sz w:val="20"/>
                <w:szCs w:val="20"/>
              </w:rPr>
              <w:t>Hui</w:t>
            </w:r>
            <w:proofErr w:type="spellEnd"/>
            <w:r>
              <w:rPr>
                <w:rFonts w:ascii="Arial" w:hAnsi="Arial" w:cs="Arial"/>
                <w:sz w:val="20"/>
                <w:szCs w:val="20"/>
              </w:rPr>
              <w:t xml:space="preserve"> Lee and </w:t>
            </w:r>
            <w:proofErr w:type="spellStart"/>
            <w:r>
              <w:rPr>
                <w:rFonts w:ascii="Arial" w:hAnsi="Arial" w:cs="Arial"/>
                <w:sz w:val="20"/>
                <w:szCs w:val="20"/>
              </w:rPr>
              <w:t>Xinwang</w:t>
            </w:r>
            <w:proofErr w:type="spellEnd"/>
            <w:r>
              <w:rPr>
                <w:rFonts w:ascii="Arial" w:hAnsi="Arial" w:cs="Arial"/>
                <w:sz w:val="20"/>
                <w:szCs w:val="20"/>
              </w:rPr>
              <w:t xml:space="preserve"> Yang explain that scientists long have recognized frogs’ skin as a rich potential source of new antibiotics. Frogs live in warm, wet places where bacteria thrive and have adapted skin that secretes chemicals, known as peptides, to protect themselves from infections. Zhang’s group wanted to identify the specific antimicrobial peptides (AMPs), and the most potent to give scientists clues for developing new antibiotics.</w:t>
            </w:r>
          </w:p>
          <w:p w:rsidR="00E4704B" w:rsidRDefault="00E4704B">
            <w:pPr>
              <w:pStyle w:val="NormalWeb"/>
              <w:rPr>
                <w:rFonts w:ascii="Arial" w:hAnsi="Arial" w:cs="Arial"/>
              </w:rPr>
            </w:pPr>
            <w:r>
              <w:rPr>
                <w:rFonts w:ascii="Arial" w:hAnsi="Arial" w:cs="Arial"/>
                <w:sz w:val="20"/>
                <w:szCs w:val="20"/>
              </w:rPr>
              <w:t>They identified more than 700 of these substances from nine species of odorous frogs and concluded that the AMPs account for almost one-third of all AMPs found in the world, the greatest known diversity of these germ-killing chemicals. Interestingly, some of the AMPs have a dual action, killing bacteria directly and also activating the immune system to assist in the battle.</w:t>
            </w:r>
          </w:p>
          <w:p w:rsidR="00E4704B" w:rsidRDefault="00E4704B">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2" w:history="1">
              <w:r>
                <w:rPr>
                  <w:rStyle w:val="Hyperlink"/>
                  <w:rFonts w:ascii="Arial" w:hAnsi="Arial" w:cs="Arial"/>
                  <w:sz w:val="20"/>
                  <w:szCs w:val="20"/>
                </w:rPr>
                <w:t>National Basic Research Program of China</w:t>
              </w:r>
            </w:hyperlink>
            <w:r>
              <w:rPr>
                <w:rFonts w:ascii="Arial" w:hAnsi="Arial" w:cs="Arial"/>
                <w:sz w:val="20"/>
                <w:szCs w:val="20"/>
              </w:rPr>
              <w:t xml:space="preserve"> and </w:t>
            </w:r>
            <w:hyperlink r:id="rId33" w:history="1">
              <w:r>
                <w:rPr>
                  <w:rStyle w:val="Hyperlink"/>
                  <w:rFonts w:ascii="Arial" w:hAnsi="Arial" w:cs="Arial"/>
                  <w:sz w:val="20"/>
                  <w:szCs w:val="20"/>
                </w:rPr>
                <w:t>The National Natural Science Foundation of China</w:t>
              </w:r>
            </w:hyperlink>
            <w:r>
              <w:rPr>
                <w:rFonts w:ascii="Arial" w:hAnsi="Arial" w:cs="Arial"/>
                <w:sz w:val="20"/>
                <w:szCs w:val="20"/>
              </w:rPr>
              <w:t xml:space="preserve">. </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lastRenderedPageBreak/>
                    <w:drawing>
                      <wp:inline distT="0" distB="0" distL="0" distR="0">
                        <wp:extent cx="704850" cy="933450"/>
                        <wp:effectExtent l="0" t="0" r="0" b="0"/>
                        <wp:docPr id="13" name="Picture 13" descr="http://images.magnetmail.net/images/clients/ACS/012512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12512JPR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4704B" w:rsidRDefault="00E4704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"Extremely Abundant Antimicrobial Peptides Existed in the Skins of Nine Kinds of Chinese Odorous Frogs"</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p>
          <w:p w:rsidR="00E4704B" w:rsidRDefault="00E4704B">
            <w:pPr>
              <w:pStyle w:val="NormalWeb"/>
              <w:rPr>
                <w:rFonts w:ascii="Arial" w:hAnsi="Arial" w:cs="Arial"/>
              </w:rPr>
            </w:pPr>
            <w:r>
              <w:rPr>
                <w:rFonts w:ascii="Arial" w:hAnsi="Arial" w:cs="Arial"/>
                <w:sz w:val="20"/>
                <w:szCs w:val="20"/>
              </w:rPr>
              <w:t>CONTACT:</w:t>
            </w:r>
            <w:r>
              <w:rPr>
                <w:rFonts w:ascii="Arial" w:hAnsi="Arial" w:cs="Arial"/>
                <w:sz w:val="20"/>
                <w:szCs w:val="20"/>
              </w:rPr>
              <w:br/>
              <w:t>Yun Zhang, Ph.D.</w:t>
            </w:r>
            <w:r>
              <w:rPr>
                <w:rFonts w:ascii="Arial" w:hAnsi="Arial" w:cs="Arial"/>
                <w:sz w:val="20"/>
                <w:szCs w:val="20"/>
              </w:rPr>
              <w:br/>
            </w:r>
            <w:proofErr w:type="spellStart"/>
            <w:r>
              <w:rPr>
                <w:rFonts w:ascii="Arial" w:hAnsi="Arial" w:cs="Arial"/>
                <w:sz w:val="20"/>
                <w:szCs w:val="20"/>
              </w:rPr>
              <w:t>Kunmig</w:t>
            </w:r>
            <w:proofErr w:type="spellEnd"/>
            <w:r>
              <w:rPr>
                <w:rFonts w:ascii="Arial" w:hAnsi="Arial" w:cs="Arial"/>
                <w:sz w:val="20"/>
                <w:szCs w:val="20"/>
              </w:rPr>
              <w:t xml:space="preserve"> Institute of Zoology, Chinese Academy of Science</w:t>
            </w:r>
            <w:r>
              <w:rPr>
                <w:rFonts w:ascii="Arial" w:hAnsi="Arial" w:cs="Arial"/>
                <w:sz w:val="20"/>
                <w:szCs w:val="20"/>
              </w:rPr>
              <w:br/>
              <w:t>Yunnan, China</w:t>
            </w:r>
            <w:r>
              <w:rPr>
                <w:rFonts w:ascii="Arial" w:hAnsi="Arial" w:cs="Arial"/>
                <w:sz w:val="20"/>
                <w:szCs w:val="20"/>
              </w:rPr>
              <w:br/>
              <w:t>Phone: +86-871-5198515</w:t>
            </w:r>
            <w:r>
              <w:rPr>
                <w:rFonts w:ascii="Arial" w:hAnsi="Arial" w:cs="Arial"/>
                <w:sz w:val="20"/>
                <w:szCs w:val="20"/>
              </w:rPr>
              <w:br/>
              <w:t xml:space="preserve">Email: </w:t>
            </w:r>
            <w:hyperlink r:id="rId37" w:history="1">
              <w:r>
                <w:rPr>
                  <w:rStyle w:val="Hyperlink"/>
                  <w:rFonts w:ascii="Arial" w:hAnsi="Arial" w:cs="Arial"/>
                  <w:sz w:val="20"/>
                  <w:szCs w:val="20"/>
                </w:rPr>
                <w:t>zhangy@mail.kiz.ac.cn</w:t>
              </w:r>
            </w:hyperlink>
          </w:p>
          <w:p w:rsidR="00E4704B" w:rsidRDefault="00E4704B">
            <w:pPr>
              <w:pStyle w:val="NormalWeb"/>
              <w:rPr>
                <w:rFonts w:ascii="Arial" w:hAnsi="Arial" w:cs="Arial"/>
              </w:rPr>
            </w:pPr>
            <w:r>
              <w:rPr>
                <w:rFonts w:ascii="Arial" w:hAnsi="Arial" w:cs="Arial"/>
                <w:sz w:val="20"/>
                <w:szCs w:val="20"/>
              </w:rPr>
              <w:t>or</w:t>
            </w:r>
          </w:p>
          <w:p w:rsidR="00E4704B" w:rsidRDefault="00E4704B">
            <w:pPr>
              <w:pStyle w:val="NormalWeb"/>
              <w:rPr>
                <w:rFonts w:ascii="Arial" w:hAnsi="Arial" w:cs="Arial"/>
              </w:rPr>
            </w:pPr>
            <w:r>
              <w:rPr>
                <w:rFonts w:ascii="Arial" w:hAnsi="Arial" w:cs="Arial"/>
                <w:sz w:val="20"/>
                <w:szCs w:val="20"/>
              </w:rPr>
              <w:t>Wen-</w:t>
            </w:r>
            <w:proofErr w:type="spellStart"/>
            <w:r>
              <w:rPr>
                <w:rFonts w:ascii="Arial" w:hAnsi="Arial" w:cs="Arial"/>
                <w:sz w:val="20"/>
                <w:szCs w:val="20"/>
              </w:rPr>
              <w:t>Hui</w:t>
            </w:r>
            <w:proofErr w:type="spellEnd"/>
            <w:r>
              <w:rPr>
                <w:rFonts w:ascii="Arial" w:hAnsi="Arial" w:cs="Arial"/>
                <w:sz w:val="20"/>
                <w:szCs w:val="20"/>
              </w:rPr>
              <w:t xml:space="preserve"> Lee, Ph.D.</w:t>
            </w:r>
            <w:r>
              <w:rPr>
                <w:rFonts w:ascii="Arial" w:hAnsi="Arial" w:cs="Arial"/>
                <w:sz w:val="20"/>
                <w:szCs w:val="20"/>
              </w:rPr>
              <w:br/>
            </w:r>
            <w:proofErr w:type="spellStart"/>
            <w:r>
              <w:rPr>
                <w:rFonts w:ascii="Arial" w:hAnsi="Arial" w:cs="Arial"/>
                <w:sz w:val="20"/>
                <w:szCs w:val="20"/>
              </w:rPr>
              <w:t>Kunmig</w:t>
            </w:r>
            <w:proofErr w:type="spellEnd"/>
            <w:r>
              <w:rPr>
                <w:rFonts w:ascii="Arial" w:hAnsi="Arial" w:cs="Arial"/>
                <w:sz w:val="20"/>
                <w:szCs w:val="20"/>
              </w:rPr>
              <w:t xml:space="preserve"> Institute of Zoology, Chinese Academy of Science</w:t>
            </w:r>
            <w:r>
              <w:rPr>
                <w:rFonts w:ascii="Arial" w:hAnsi="Arial" w:cs="Arial"/>
                <w:sz w:val="20"/>
                <w:szCs w:val="20"/>
              </w:rPr>
              <w:br/>
              <w:t>Yunnan, China</w:t>
            </w:r>
            <w:r>
              <w:rPr>
                <w:rFonts w:ascii="Arial" w:hAnsi="Arial" w:cs="Arial"/>
                <w:sz w:val="20"/>
                <w:szCs w:val="20"/>
              </w:rPr>
              <w:br/>
              <w:t xml:space="preserve">Email: </w:t>
            </w:r>
            <w:hyperlink r:id="rId38" w:history="1">
              <w:r>
                <w:rPr>
                  <w:rStyle w:val="Hyperlink"/>
                  <w:rFonts w:ascii="Arial" w:hAnsi="Arial" w:cs="Arial"/>
                  <w:sz w:val="20"/>
                  <w:szCs w:val="20"/>
                </w:rPr>
                <w:t>leewh@mail.kiz.ac.cn</w:t>
              </w:r>
            </w:hyperlink>
          </w:p>
          <w:p w:rsidR="00E4704B" w:rsidRDefault="00E4704B">
            <w:pPr>
              <w:pStyle w:val="NormalWeb"/>
              <w:rPr>
                <w:rFonts w:ascii="Arial" w:hAnsi="Arial" w:cs="Arial"/>
              </w:rPr>
            </w:pP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E4704B" w:rsidRDefault="00E4704B">
            <w:pPr>
              <w:pStyle w:val="NormalWeb"/>
              <w:rPr>
                <w:rFonts w:ascii="Arial" w:hAnsi="Arial" w:cs="Arial"/>
              </w:rPr>
            </w:pPr>
            <w:r>
              <w:rPr>
                <w:rStyle w:val="Strong"/>
                <w:rFonts w:ascii="Arial" w:hAnsi="Arial" w:cs="Arial"/>
                <w:sz w:val="20"/>
                <w:szCs w:val="20"/>
              </w:rPr>
              <w:t>Capsules that clean: New-look laundry detergents head for supermarket shelves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E4704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704B" w:rsidRDefault="00E4704B">
                  <w:r>
                    <w:rPr>
                      <w:noProof/>
                    </w:rPr>
                    <w:drawing>
                      <wp:inline distT="0" distB="0" distL="0" distR="0">
                        <wp:extent cx="1419225" cy="1800225"/>
                        <wp:effectExtent l="0" t="0" r="9525" b="9525"/>
                        <wp:docPr id="11" name="Picture 11" descr="http://images.magnetmail.net/images/clients/ACS/012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2512CEN_thumb.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19225" cy="1800225"/>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4704B" w:rsidRDefault="00E4704B">
            <w:pPr>
              <w:pStyle w:val="NormalWeb"/>
              <w:rPr>
                <w:rFonts w:ascii="Arial" w:hAnsi="Arial" w:cs="Arial"/>
              </w:rPr>
            </w:pPr>
            <w:r>
              <w:rPr>
                <w:rFonts w:ascii="Arial" w:hAnsi="Arial" w:cs="Arial"/>
                <w:sz w:val="20"/>
                <w:szCs w:val="20"/>
              </w:rPr>
              <w:t xml:space="preserve">Consumers who remember laundry detergents from the 1960s, 1970s and 1980s are about to get that déjà vu feeling — and younger people quite a surprise — as detergent manufacturers once again try a major repackaging of their products. Laundry capsules that contain single doses of detergent and take up less space than conventional detergents are set to make a comeback. That’s the topic of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weekly newsmagazine of the American Chemical Society, the world’s largest scientific society.</w:t>
            </w:r>
          </w:p>
          <w:p w:rsidR="00E4704B" w:rsidRDefault="00E4704B">
            <w:pPr>
              <w:pStyle w:val="NormalWeb"/>
              <w:rPr>
                <w:rFonts w:ascii="Arial" w:hAnsi="Arial" w:cs="Arial"/>
              </w:rPr>
            </w:pPr>
            <w:r>
              <w:rPr>
                <w:rFonts w:ascii="Arial" w:hAnsi="Arial" w:cs="Arial"/>
                <w:sz w:val="20"/>
                <w:szCs w:val="20"/>
              </w:rPr>
              <w:t xml:space="preserve">C&amp;EN Assistant Managing Editor Michael McCoy explains that the technology behind films used to package the single doses of detergent have come a long way in the five decades since their debut. Previous versions of the encapsulating films </w:t>
            </w:r>
            <w:r>
              <w:rPr>
                <w:rFonts w:ascii="Arial" w:hAnsi="Arial" w:cs="Arial"/>
                <w:sz w:val="20"/>
                <w:szCs w:val="20"/>
              </w:rPr>
              <w:lastRenderedPageBreak/>
              <w:t>interacted poorly with the detergent and had short shelf-lives. And another type of single-dose formulation — essentially a tablet of compressed laundry powders — didn’t dissolve fully, leaving partially consumed chunks among the clean clothes.</w:t>
            </w:r>
          </w:p>
          <w:p w:rsidR="00E4704B" w:rsidRDefault="00E4704B">
            <w:pPr>
              <w:pStyle w:val="NormalWeb"/>
              <w:spacing w:after="240" w:afterAutospacing="0"/>
              <w:rPr>
                <w:rFonts w:ascii="Arial" w:hAnsi="Arial" w:cs="Arial"/>
              </w:rPr>
            </w:pPr>
            <w:r>
              <w:rPr>
                <w:rFonts w:ascii="Arial" w:hAnsi="Arial" w:cs="Arial"/>
                <w:sz w:val="20"/>
                <w:szCs w:val="20"/>
              </w:rPr>
              <w:t>In recent years, single-dose liquids packaged in polyvinyl alcohol film have caught on in the U.K. and France. The German company Henkel now has plans to market a similar “mono-dose” in the U.S. in the coming weeks, and Procter &amp; Gamble plan to launch “Tide Pods” within a month. The same dose is used regardless of the amount of laundry that needs to be washed. Although the main technical challenges have been solved, experts say that “the jury is still out” on whether consumers are ready for these products.</w:t>
            </w:r>
          </w:p>
          <w:p w:rsidR="00E4704B" w:rsidRDefault="00E4704B">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“Selling Detergents One Load at a Time”</w:t>
            </w:r>
            <w:r>
              <w:rPr>
                <w:rFonts w:ascii="Arial" w:hAnsi="Arial" w:cs="Arial"/>
                <w:b/>
                <w:bCs/>
                <w:sz w:val="20"/>
                <w:szCs w:val="20"/>
              </w:rPr>
              <w:br/>
            </w:r>
            <w:r>
              <w:rPr>
                <w:rFonts w:ascii="Arial" w:hAnsi="Arial" w:cs="Arial"/>
                <w:sz w:val="20"/>
                <w:szCs w:val="20"/>
              </w:rPr>
              <w:br/>
              <w:t xml:space="preserve">This story is available at: </w:t>
            </w:r>
            <w:hyperlink r:id="rId41" w:history="1">
              <w:r>
                <w:rPr>
                  <w:rFonts w:ascii="Arial" w:hAnsi="Arial" w:cs="Arial"/>
                  <w:color w:val="0000FF"/>
                  <w:sz w:val="20"/>
                  <w:szCs w:val="20"/>
                  <w:u w:val="single"/>
                </w:rPr>
                <w:br/>
              </w:r>
            </w:hyperlink>
            <w:hyperlink r:id="rId42" w:history="1">
              <w:r>
                <w:rPr>
                  <w:rStyle w:val="Hyperlink"/>
                  <w:rFonts w:ascii="Arial" w:hAnsi="Arial" w:cs="Arial"/>
                  <w:sz w:val="20"/>
                  <w:szCs w:val="20"/>
                </w:rPr>
                <w:t>http://cenm.ag/laundry</w:t>
              </w:r>
            </w:hyperlink>
            <w:r>
              <w:rPr>
                <w:rFonts w:ascii="Arial" w:hAnsi="Arial" w:cs="Arial"/>
              </w:rPr>
              <w:br/>
              <w:t> </w:t>
            </w:r>
            <w:r>
              <w:rPr>
                <w:rFonts w:ascii="Arial" w:hAnsi="Arial" w:cs="Arial"/>
              </w:rPr>
              <w:br/>
              <w:t> </w:t>
            </w:r>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r>
              <w:rPr>
                <w:rFonts w:ascii="Arial" w:hAnsi="Arial" w:cs="Arial"/>
              </w:rPr>
              <w:t> </w:t>
            </w:r>
          </w:p>
          <w:p w:rsidR="00E4704B" w:rsidRDefault="00E4704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3"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4"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Spin the bottle — toward a fully bio-based soda pop bottle</w:t>
            </w:r>
            <w:r>
              <w:rPr>
                <w:rFonts w:ascii="Arial" w:hAnsi="Arial" w:cs="Arial"/>
                <w:sz w:val="20"/>
                <w:szCs w:val="20"/>
              </w:rPr>
              <w:br/>
              <w:t xml:space="preserve">The world’s largest beverage maker, Coca-Cola, has launched an effort to </w:t>
            </w:r>
            <w:r>
              <w:rPr>
                <w:rFonts w:ascii="Arial" w:hAnsi="Arial" w:cs="Arial"/>
                <w:sz w:val="20"/>
                <w:szCs w:val="20"/>
              </w:rPr>
              <w:lastRenderedPageBreak/>
              <w:t xml:space="preserve">ascend the Mount Everest of the plastic industry, developing a completely plant-based material to make the 100 billion bottles it uses each year. For the full story, contact Michael Bernstein at </w:t>
            </w:r>
            <w:hyperlink r:id="rId48"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9"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E4704B" w:rsidRDefault="00E4704B">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E4704B" w:rsidRDefault="00E4704B">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3"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4"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E4704B" w:rsidRDefault="00E4704B">
            <w:pPr>
              <w:pStyle w:val="NormalWeb"/>
              <w:jc w:val="center"/>
              <w:rPr>
                <w:rFonts w:ascii="Arial" w:hAnsi="Arial" w:cs="Arial"/>
              </w:rPr>
            </w:pPr>
            <w:hyperlink w:anchor="top" w:history="1">
              <w:r>
                <w:rPr>
                  <w:rStyle w:val="Hyperlink"/>
                  <w:rFonts w:ascii="Arial" w:hAnsi="Arial" w:cs="Arial"/>
                  <w:sz w:val="18"/>
                  <w:szCs w:val="18"/>
                </w:rPr>
                <w:t>To Top</w:t>
              </w:r>
            </w:hyperlink>
          </w:p>
          <w:p w:rsidR="00E4704B" w:rsidRDefault="00E4704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bookmarkStart w:id="15" w:name="Videos"/>
            <w:bookmarkEnd w:id="15"/>
            <w:r>
              <w:rPr>
                <w:rStyle w:val="Strong"/>
                <w:rFonts w:ascii="Arial" w:hAnsi="Arial" w:cs="Arial"/>
                <w:sz w:val="28"/>
                <w:szCs w:val="28"/>
              </w:rPr>
              <w:t>ACS Videos</w:t>
            </w:r>
          </w:p>
          <w:p w:rsidR="00E4704B" w:rsidRDefault="00E4704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E4704B">
              <w:trPr>
                <w:tblCellSpacing w:w="7" w:type="dxa"/>
              </w:trPr>
              <w:tc>
                <w:tcPr>
                  <w:tcW w:w="0" w:type="auto"/>
                  <w:tcMar>
                    <w:top w:w="15" w:type="dxa"/>
                    <w:left w:w="15" w:type="dxa"/>
                    <w:bottom w:w="15" w:type="dxa"/>
                    <w:right w:w="15" w:type="dxa"/>
                  </w:tcMar>
                  <w:vAlign w:val="center"/>
                  <w:hideMark/>
                </w:tcPr>
                <w:p w:rsidR="00E4704B" w:rsidRDefault="00E4704B">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E4704B" w:rsidRDefault="00E4704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7"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E4704B" w:rsidRDefault="00E4704B">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E4704B">
              <w:trPr>
                <w:tblCellSpacing w:w="7" w:type="dxa"/>
              </w:trPr>
              <w:tc>
                <w:tcPr>
                  <w:tcW w:w="0" w:type="auto"/>
                  <w:tcMar>
                    <w:top w:w="15" w:type="dxa"/>
                    <w:left w:w="15" w:type="dxa"/>
                    <w:bottom w:w="15" w:type="dxa"/>
                    <w:right w:w="15" w:type="dxa"/>
                  </w:tcMar>
                  <w:vAlign w:val="center"/>
                  <w:hideMark/>
                </w:tcPr>
                <w:p w:rsidR="00E4704B" w:rsidRDefault="00E4704B">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E4704B" w:rsidRDefault="00E4704B">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lastRenderedPageBreak/>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9"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0" w:history="1">
              <w:r>
                <w:rPr>
                  <w:rStyle w:val="Hyperlink"/>
                  <w:rFonts w:ascii="Arial" w:hAnsi="Arial" w:cs="Arial"/>
                  <w:sz w:val="20"/>
                  <w:szCs w:val="20"/>
                </w:rPr>
                <w:t>DVD</w:t>
              </w:r>
            </w:hyperlink>
            <w:r>
              <w:rPr>
                <w:rFonts w:ascii="Arial" w:hAnsi="Arial" w:cs="Arial"/>
                <w:sz w:val="20"/>
                <w:szCs w:val="20"/>
              </w:rPr>
              <w:t xml:space="preserve">. </w:t>
            </w:r>
          </w:p>
          <w:p w:rsidR="00E4704B" w:rsidRDefault="00E4704B">
            <w:pPr>
              <w:pStyle w:val="NormalWeb"/>
              <w:rPr>
                <w:rFonts w:ascii="Arial" w:hAnsi="Arial" w:cs="Arial"/>
              </w:rPr>
            </w:pPr>
            <w:r>
              <w:rPr>
                <w:rFonts w:ascii="Arial" w:hAnsi="Arial" w:cs="Arial"/>
                <w:sz w:val="20"/>
                <w:szCs w:val="20"/>
              </w:rPr>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E4704B">
              <w:trPr>
                <w:tblCellSpacing w:w="7" w:type="dxa"/>
              </w:trPr>
              <w:tc>
                <w:tcPr>
                  <w:tcW w:w="0" w:type="auto"/>
                  <w:tcMar>
                    <w:top w:w="15" w:type="dxa"/>
                    <w:left w:w="15" w:type="dxa"/>
                    <w:bottom w:w="15" w:type="dxa"/>
                    <w:right w:w="15" w:type="dxa"/>
                  </w:tcMar>
                  <w:vAlign w:val="center"/>
                  <w:hideMark/>
                </w:tcPr>
                <w:p w:rsidR="00E4704B" w:rsidRDefault="00E4704B">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E4704B" w:rsidRDefault="00E4704B">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2"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E4704B" w:rsidRDefault="00E4704B">
            <w:pPr>
              <w:pStyle w:val="NormalWeb"/>
              <w:rPr>
                <w:rFonts w:ascii="Arial" w:hAnsi="Arial" w:cs="Arial"/>
              </w:rPr>
            </w:pPr>
            <w:r>
              <w:rPr>
                <w:rFonts w:ascii="Arial" w:hAnsi="Arial" w:cs="Arial"/>
                <w:sz w:val="20"/>
                <w:szCs w:val="20"/>
              </w:rPr>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3"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"http://www.mmsend88.com/link.cfm?r=800557068&amp;sid=17232158&amp;m=1704681&amp;u=ACS&amp;j=8759222&amp;s=http://www.bytesizescience.com/index.cfm/2010/9/27/Chemistry-of-Sourdough"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"http://www.mmsend88.com/link.cfm?r=800557068&amp;sid=17232159&amp;m=1704681&amp;u=ACS&amp;j=8759222&amp;s=http://www.bytesizescience.com/index.cfm/2010/6/25/Bytesize-Science-Presents-The-Chemistry-of-Fireworks"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"http://www.mmsend88.com/link.cfm?r=800557068&amp;sid=17232160&amp;m=1704681&amp;u=ACS&amp;j=8759222&amp;s=http://www.bytesizescience.com/index.cfm/2010/6/15/Chemistry-of-Barbeque"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E4704B" w:rsidRDefault="00E4704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4704B" w:rsidRDefault="00E4704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E4704B">
              <w:trPr>
                <w:tblCellSpacing w:w="7" w:type="dxa"/>
              </w:trPr>
              <w:tc>
                <w:tcPr>
                  <w:tcW w:w="3750" w:type="pct"/>
                  <w:tcMar>
                    <w:top w:w="15" w:type="dxa"/>
                    <w:left w:w="15" w:type="dxa"/>
                    <w:bottom w:w="15" w:type="dxa"/>
                    <w:right w:w="15" w:type="dxa"/>
                  </w:tcMar>
                  <w:hideMark/>
                </w:tcPr>
                <w:p w:rsidR="00E4704B" w:rsidRDefault="00E4704B">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4"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5"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E4704B" w:rsidRDefault="00E4704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E4704B">
              <w:trPr>
                <w:tblCellSpacing w:w="7" w:type="dxa"/>
              </w:trPr>
              <w:tc>
                <w:tcPr>
                  <w:tcW w:w="3750" w:type="pct"/>
                  <w:tcMar>
                    <w:top w:w="15" w:type="dxa"/>
                    <w:left w:w="15" w:type="dxa"/>
                    <w:bottom w:w="15" w:type="dxa"/>
                    <w:right w:w="15" w:type="dxa"/>
                  </w:tcMar>
                  <w:hideMark/>
                </w:tcPr>
                <w:p w:rsidR="00E4704B" w:rsidRDefault="00E4704B">
                  <w:pPr>
                    <w:spacing w:after="240"/>
                  </w:pPr>
                  <w:bookmarkStart w:id="25" w:name="Bytesizescience"/>
                  <w:bookmarkEnd w:id="25"/>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7"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8"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E4704B" w:rsidRDefault="00E4704B">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E4704B">
              <w:trPr>
                <w:tblCellSpacing w:w="7" w:type="dxa"/>
              </w:trPr>
              <w:tc>
                <w:tcPr>
                  <w:tcW w:w="3750" w:type="pct"/>
                  <w:tcMar>
                    <w:top w:w="15" w:type="dxa"/>
                    <w:left w:w="15" w:type="dxa"/>
                    <w:bottom w:w="15" w:type="dxa"/>
                    <w:right w:w="15" w:type="dxa"/>
                  </w:tcMar>
                  <w:hideMark/>
                </w:tcPr>
                <w:p w:rsidR="00E4704B" w:rsidRDefault="00E4704B">
                  <w:pPr>
                    <w:pStyle w:val="NormalWeb"/>
                  </w:pPr>
                  <w:bookmarkStart w:id="26" w:name="Scienceelements"/>
                  <w:bookmarkEnd w:id="26"/>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0"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1"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2"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E4704B" w:rsidRDefault="00E4704B">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E4704B">
              <w:trPr>
                <w:tblCellSpacing w:w="7" w:type="dxa"/>
              </w:trPr>
              <w:tc>
                <w:tcPr>
                  <w:tcW w:w="3750" w:type="pct"/>
                  <w:tcMar>
                    <w:top w:w="15" w:type="dxa"/>
                    <w:left w:w="15" w:type="dxa"/>
                    <w:bottom w:w="15" w:type="dxa"/>
                    <w:right w:w="15" w:type="dxa"/>
                  </w:tcMar>
                  <w:hideMark/>
                </w:tcPr>
                <w:p w:rsidR="00E4704B" w:rsidRDefault="00E4704B">
                  <w:pPr>
                    <w:spacing w:after="240"/>
                  </w:pPr>
                  <w:bookmarkStart w:id="27" w:name="scifinder"/>
                  <w:bookmarkEnd w:id="27"/>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4"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E4704B" w:rsidRDefault="00E4704B">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E4704B">
              <w:trPr>
                <w:tblCellSpacing w:w="7" w:type="dxa"/>
              </w:trPr>
              <w:tc>
                <w:tcPr>
                  <w:tcW w:w="3750" w:type="pct"/>
                  <w:tcMar>
                    <w:top w:w="15" w:type="dxa"/>
                    <w:left w:w="15" w:type="dxa"/>
                    <w:bottom w:w="15" w:type="dxa"/>
                    <w:right w:w="15" w:type="dxa"/>
                  </w:tcMar>
                  <w:hideMark/>
                </w:tcPr>
                <w:p w:rsidR="00E4704B" w:rsidRDefault="00E4704B">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"http://www.mmsend88.com/link.cfm?r=800557068&amp;sid=17232169&amp;m=1704681&amp;u=ACS&amp;j=8759222&amp;s=http://antoine.frostburg.edu/chem/senese/101/glossary.shtml"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E4704B" w:rsidRDefault="00E4704B">
                  <w:pPr>
                    <w:jc w:val="right"/>
                  </w:pPr>
                  <w:r>
                    <w:rPr>
                      <w:rFonts w:ascii="Arial" w:hAnsi="Arial" w:cs="Arial"/>
                      <w:sz w:val="20"/>
                      <w:szCs w:val="20"/>
                    </w:rPr>
                    <w:t> </w:t>
                  </w:r>
                </w:p>
              </w:tc>
            </w:tr>
            <w:tr w:rsidR="00E4704B">
              <w:trPr>
                <w:tblCellSpacing w:w="7" w:type="dxa"/>
              </w:trPr>
              <w:tc>
                <w:tcPr>
                  <w:tcW w:w="3750" w:type="pct"/>
                  <w:tcMar>
                    <w:top w:w="15" w:type="dxa"/>
                    <w:left w:w="15" w:type="dxa"/>
                    <w:bottom w:w="15" w:type="dxa"/>
                    <w:right w:w="15" w:type="dxa"/>
                  </w:tcMar>
                  <w:hideMark/>
                </w:tcPr>
                <w:p w:rsidR="00E4704B" w:rsidRDefault="00E4704B">
                  <w:pPr>
                    <w:spacing w:after="240"/>
                  </w:pPr>
                  <w:bookmarkStart w:id="30" w:name="CAS"/>
                  <w:bookmarkEnd w:id="30"/>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6"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E4704B" w:rsidRDefault="00E4704B">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E4704B">
              <w:trPr>
                <w:tblCellSpacing w:w="7" w:type="dxa"/>
              </w:trPr>
              <w:tc>
                <w:tcPr>
                  <w:tcW w:w="3750" w:type="pct"/>
                  <w:tcMar>
                    <w:top w:w="15" w:type="dxa"/>
                    <w:left w:w="15" w:type="dxa"/>
                    <w:bottom w:w="15" w:type="dxa"/>
                    <w:right w:w="15" w:type="dxa"/>
                  </w:tcMar>
                  <w:hideMark/>
                </w:tcPr>
                <w:p w:rsidR="00E4704B" w:rsidRDefault="00E4704B">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w:t>
                  </w:r>
                  <w:r>
                    <w:rPr>
                      <w:rFonts w:ascii="Arial" w:hAnsi="Arial" w:cs="Arial"/>
                      <w:sz w:val="20"/>
                      <w:szCs w:val="20"/>
                    </w:rPr>
                    <w:lastRenderedPageBreak/>
                    <w:t xml:space="preserve">theme for photographers to explore while on vacation, relaxing at home, or at work in the lab. For more information, visit the Colors of Chemistry website at </w:t>
                  </w:r>
                  <w:hyperlink r:id="rId78"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E4704B" w:rsidRDefault="00E4704B">
                  <w:pPr>
                    <w:jc w:val="right"/>
                  </w:pPr>
                  <w:r>
                    <w:rPr>
                      <w:rFonts w:ascii="Arial" w:hAnsi="Arial" w:cs="Arial"/>
                      <w:sz w:val="20"/>
                      <w:szCs w:val="20"/>
                    </w:rPr>
                    <w:lastRenderedPageBreak/>
                    <w:t> </w:t>
                  </w:r>
                </w:p>
              </w:tc>
            </w:tr>
            <w:tr w:rsidR="00E4704B">
              <w:trPr>
                <w:tblCellSpacing w:w="7" w:type="dxa"/>
              </w:trPr>
              <w:tc>
                <w:tcPr>
                  <w:tcW w:w="3750" w:type="pct"/>
                  <w:tcMar>
                    <w:top w:w="15" w:type="dxa"/>
                    <w:left w:w="15" w:type="dxa"/>
                    <w:bottom w:w="15" w:type="dxa"/>
                    <w:right w:w="15" w:type="dxa"/>
                  </w:tcMar>
                  <w:hideMark/>
                </w:tcPr>
                <w:p w:rsidR="00E4704B" w:rsidRDefault="00E4704B">
                  <w:bookmarkStart w:id="32" w:name="CAS2"/>
                  <w:bookmarkEnd w:id="32"/>
                  <w:r>
                    <w:rPr>
                      <w:rStyle w:val="Strong"/>
                      <w:rFonts w:ascii="Arial" w:hAnsi="Arial" w:cs="Arial"/>
                      <w:sz w:val="20"/>
                      <w:szCs w:val="20"/>
                    </w:rPr>
                    <w:lastRenderedPageBreak/>
                    <w:t>Science Connections from CAS</w:t>
                  </w:r>
                  <w:r>
                    <w:rPr>
                      <w:rFonts w:ascii="Arial" w:hAnsi="Arial" w:cs="Arial"/>
                      <w:sz w:val="20"/>
                      <w:szCs w:val="20"/>
                    </w:rPr>
                    <w:br/>
                  </w:r>
                  <w:hyperlink r:id="rId79"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0"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E4704B" w:rsidRDefault="00E4704B">
                  <w:pPr>
                    <w:jc w:val="right"/>
                  </w:pPr>
                  <w:r>
                    <w:rPr>
                      <w:rFonts w:ascii="Arial" w:hAnsi="Arial" w:cs="Arial"/>
                      <w:sz w:val="20"/>
                      <w:szCs w:val="20"/>
                    </w:rPr>
                    <w:t> </w:t>
                  </w:r>
                </w:p>
              </w:tc>
            </w:tr>
          </w:tbl>
          <w:p w:rsidR="00E4704B" w:rsidRDefault="00E4704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4704B" w:rsidRDefault="00E4704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E4704B" w:rsidRDefault="00E4704B">
            <w:pPr>
              <w:pStyle w:val="NormalWeb"/>
              <w:rPr>
                <w:rFonts w:ascii="Arial" w:hAnsi="Arial" w:cs="Arial"/>
              </w:rPr>
            </w:pPr>
            <w:r>
              <w:rPr>
                <w:rFonts w:ascii="Arial" w:hAnsi="Arial" w:cs="Arial"/>
              </w:rPr>
              <w:t> </w:t>
            </w:r>
          </w:p>
          <w:p w:rsidR="00E4704B" w:rsidRDefault="00E4704B">
            <w:pPr>
              <w:pStyle w:val="NormalWeb"/>
              <w:rPr>
                <w:rFonts w:ascii="Arial" w:hAnsi="Arial" w:cs="Arial"/>
              </w:rPr>
            </w:pPr>
            <w:r>
              <w:rPr>
                <w:rFonts w:ascii="Arial" w:hAnsi="Arial" w:cs="Arial"/>
              </w:rPr>
              <w:t> </w:t>
            </w:r>
          </w:p>
          <w:p w:rsidR="00E4704B" w:rsidRDefault="00E4704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E4704B" w:rsidRDefault="00E4704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E4704B" w:rsidRDefault="00E4704B">
            <w:pPr>
              <w:pStyle w:val="NormalWeb"/>
              <w:rPr>
                <w:rFonts w:ascii="Arial" w:hAnsi="Arial" w:cs="Arial"/>
              </w:rPr>
            </w:pPr>
            <w:r>
              <w:rPr>
                <w:rFonts w:ascii="Arial" w:hAnsi="Arial" w:cs="Arial"/>
              </w:rPr>
              <w:t> </w:t>
            </w:r>
          </w:p>
          <w:p w:rsidR="00E4704B" w:rsidRDefault="00E4704B">
            <w:pPr>
              <w:pStyle w:val="NormalWeb"/>
              <w:rPr>
                <w:rFonts w:ascii="Arial" w:hAnsi="Arial" w:cs="Arial"/>
              </w:rPr>
            </w:pPr>
            <w:r>
              <w:rPr>
                <w:rFonts w:ascii="Arial" w:hAnsi="Arial" w:cs="Arial"/>
              </w:rPr>
              <w:t> </w:t>
            </w:r>
          </w:p>
          <w:p w:rsidR="00E4704B" w:rsidRDefault="00E4704B">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04B"/>
    <w:rsid w:val="00042F0A"/>
    <w:rsid w:val="00044ADD"/>
    <w:rsid w:val="000764C7"/>
    <w:rsid w:val="000775B0"/>
    <w:rsid w:val="000861B5"/>
    <w:rsid w:val="00091E0E"/>
    <w:rsid w:val="000A6B0F"/>
    <w:rsid w:val="000E25E0"/>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510344"/>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E23"/>
    <w:rsid w:val="008E4477"/>
    <w:rsid w:val="00915996"/>
    <w:rsid w:val="00922CC4"/>
    <w:rsid w:val="00963A7B"/>
    <w:rsid w:val="009C32CA"/>
    <w:rsid w:val="009D3E04"/>
    <w:rsid w:val="009F5330"/>
    <w:rsid w:val="00A03F37"/>
    <w:rsid w:val="00A13AED"/>
    <w:rsid w:val="00A21900"/>
    <w:rsid w:val="00A23858"/>
    <w:rsid w:val="00A2799E"/>
    <w:rsid w:val="00A70DC0"/>
    <w:rsid w:val="00A80C42"/>
    <w:rsid w:val="00AE5576"/>
    <w:rsid w:val="00B11B48"/>
    <w:rsid w:val="00B14726"/>
    <w:rsid w:val="00B23177"/>
    <w:rsid w:val="00B5612D"/>
    <w:rsid w:val="00B5784A"/>
    <w:rsid w:val="00B8753F"/>
    <w:rsid w:val="00BC782C"/>
    <w:rsid w:val="00C1169A"/>
    <w:rsid w:val="00C11E59"/>
    <w:rsid w:val="00C14A0D"/>
    <w:rsid w:val="00C1789C"/>
    <w:rsid w:val="00C21D22"/>
    <w:rsid w:val="00C81718"/>
    <w:rsid w:val="00CA1CA6"/>
    <w:rsid w:val="00CB1311"/>
    <w:rsid w:val="00D129DF"/>
    <w:rsid w:val="00D34A18"/>
    <w:rsid w:val="00D73BC1"/>
    <w:rsid w:val="00DB2083"/>
    <w:rsid w:val="00DB2CBA"/>
    <w:rsid w:val="00DB35D4"/>
    <w:rsid w:val="00DD47C0"/>
    <w:rsid w:val="00DF7A1E"/>
    <w:rsid w:val="00E41E78"/>
    <w:rsid w:val="00E4704B"/>
    <w:rsid w:val="00E54652"/>
    <w:rsid w:val="00EA41FF"/>
    <w:rsid w:val="00EB49A2"/>
    <w:rsid w:val="00EB7E40"/>
    <w:rsid w:val="00EC0D73"/>
    <w:rsid w:val="00EC1F1D"/>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04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4704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4704B"/>
    <w:rPr>
      <w:rFonts w:ascii="Times New Roman" w:hAnsi="Times New Roman" w:cs="Times New Roman"/>
      <w:b/>
      <w:bCs/>
      <w:sz w:val="36"/>
      <w:szCs w:val="36"/>
    </w:rPr>
  </w:style>
  <w:style w:type="character" w:styleId="Hyperlink">
    <w:name w:val="Hyperlink"/>
    <w:basedOn w:val="DefaultParagraphFont"/>
    <w:uiPriority w:val="99"/>
    <w:semiHidden/>
    <w:unhideWhenUsed/>
    <w:rsid w:val="00E4704B"/>
    <w:rPr>
      <w:color w:val="0000FF"/>
      <w:u w:val="single"/>
    </w:rPr>
  </w:style>
  <w:style w:type="paragraph" w:styleId="NormalWeb">
    <w:name w:val="Normal (Web)"/>
    <w:basedOn w:val="Normal"/>
    <w:uiPriority w:val="99"/>
    <w:unhideWhenUsed/>
    <w:rsid w:val="00E4704B"/>
    <w:pPr>
      <w:spacing w:before="100" w:beforeAutospacing="1" w:after="100" w:afterAutospacing="1"/>
    </w:pPr>
    <w:rPr>
      <w:rFonts w:eastAsiaTheme="minorHAnsi"/>
    </w:rPr>
  </w:style>
  <w:style w:type="character" w:customStyle="1" w:styleId="apple-style-span">
    <w:name w:val="apple-style-span"/>
    <w:basedOn w:val="DefaultParagraphFont"/>
    <w:rsid w:val="00E4704B"/>
  </w:style>
  <w:style w:type="character" w:styleId="Emphasis">
    <w:name w:val="Emphasis"/>
    <w:basedOn w:val="DefaultParagraphFont"/>
    <w:uiPriority w:val="20"/>
    <w:qFormat/>
    <w:rsid w:val="00E4704B"/>
    <w:rPr>
      <w:i/>
      <w:iCs/>
    </w:rPr>
  </w:style>
  <w:style w:type="character" w:styleId="Strong">
    <w:name w:val="Strong"/>
    <w:basedOn w:val="DefaultParagraphFont"/>
    <w:uiPriority w:val="22"/>
    <w:qFormat/>
    <w:rsid w:val="00E4704B"/>
    <w:rPr>
      <w:b/>
      <w:bCs/>
    </w:rPr>
  </w:style>
  <w:style w:type="paragraph" w:styleId="BalloonText">
    <w:name w:val="Balloon Text"/>
    <w:basedOn w:val="Normal"/>
    <w:link w:val="BalloonTextChar"/>
    <w:uiPriority w:val="99"/>
    <w:semiHidden/>
    <w:unhideWhenUsed/>
    <w:rsid w:val="00E4704B"/>
    <w:rPr>
      <w:rFonts w:ascii="Tahoma" w:hAnsi="Tahoma" w:cs="Tahoma"/>
      <w:sz w:val="16"/>
      <w:szCs w:val="16"/>
    </w:rPr>
  </w:style>
  <w:style w:type="character" w:customStyle="1" w:styleId="BalloonTextChar">
    <w:name w:val="Balloon Text Char"/>
    <w:basedOn w:val="DefaultParagraphFont"/>
    <w:link w:val="BalloonText"/>
    <w:uiPriority w:val="99"/>
    <w:semiHidden/>
    <w:rsid w:val="00E4704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04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4704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4704B"/>
    <w:rPr>
      <w:rFonts w:ascii="Times New Roman" w:hAnsi="Times New Roman" w:cs="Times New Roman"/>
      <w:b/>
      <w:bCs/>
      <w:sz w:val="36"/>
      <w:szCs w:val="36"/>
    </w:rPr>
  </w:style>
  <w:style w:type="character" w:styleId="Hyperlink">
    <w:name w:val="Hyperlink"/>
    <w:basedOn w:val="DefaultParagraphFont"/>
    <w:uiPriority w:val="99"/>
    <w:semiHidden/>
    <w:unhideWhenUsed/>
    <w:rsid w:val="00E4704B"/>
    <w:rPr>
      <w:color w:val="0000FF"/>
      <w:u w:val="single"/>
    </w:rPr>
  </w:style>
  <w:style w:type="paragraph" w:styleId="NormalWeb">
    <w:name w:val="Normal (Web)"/>
    <w:basedOn w:val="Normal"/>
    <w:uiPriority w:val="99"/>
    <w:unhideWhenUsed/>
    <w:rsid w:val="00E4704B"/>
    <w:pPr>
      <w:spacing w:before="100" w:beforeAutospacing="1" w:after="100" w:afterAutospacing="1"/>
    </w:pPr>
    <w:rPr>
      <w:rFonts w:eastAsiaTheme="minorHAnsi"/>
    </w:rPr>
  </w:style>
  <w:style w:type="character" w:customStyle="1" w:styleId="apple-style-span">
    <w:name w:val="apple-style-span"/>
    <w:basedOn w:val="DefaultParagraphFont"/>
    <w:rsid w:val="00E4704B"/>
  </w:style>
  <w:style w:type="character" w:styleId="Emphasis">
    <w:name w:val="Emphasis"/>
    <w:basedOn w:val="DefaultParagraphFont"/>
    <w:uiPriority w:val="20"/>
    <w:qFormat/>
    <w:rsid w:val="00E4704B"/>
    <w:rPr>
      <w:i/>
      <w:iCs/>
    </w:rPr>
  </w:style>
  <w:style w:type="character" w:styleId="Strong">
    <w:name w:val="Strong"/>
    <w:basedOn w:val="DefaultParagraphFont"/>
    <w:uiPriority w:val="22"/>
    <w:qFormat/>
    <w:rsid w:val="00E4704B"/>
    <w:rPr>
      <w:b/>
      <w:bCs/>
    </w:rPr>
  </w:style>
  <w:style w:type="paragraph" w:styleId="BalloonText">
    <w:name w:val="Balloon Text"/>
    <w:basedOn w:val="Normal"/>
    <w:link w:val="BalloonTextChar"/>
    <w:uiPriority w:val="99"/>
    <w:semiHidden/>
    <w:unhideWhenUsed/>
    <w:rsid w:val="00E4704B"/>
    <w:rPr>
      <w:rFonts w:ascii="Tahoma" w:hAnsi="Tahoma" w:cs="Tahoma"/>
      <w:sz w:val="16"/>
      <w:szCs w:val="16"/>
    </w:rPr>
  </w:style>
  <w:style w:type="character" w:customStyle="1" w:styleId="BalloonTextChar">
    <w:name w:val="Balloon Text Char"/>
    <w:basedOn w:val="DefaultParagraphFont"/>
    <w:link w:val="BalloonText"/>
    <w:uiPriority w:val="99"/>
    <w:semiHidden/>
    <w:rsid w:val="00E4704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356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232129&amp;m=1704681&amp;u=ACS&amp;j=8759222&amp;s=http://web.1.c2.audiovideoweb.com/1c2web3536/012512AnalyticalChem.jpg" TargetMode="External"/><Relationship Id="rId18" Type="http://schemas.openxmlformats.org/officeDocument/2006/relationships/image" Target="media/image5.jpeg"/><Relationship Id="rId26" Type="http://schemas.openxmlformats.org/officeDocument/2006/relationships/hyperlink" Target="http://www.mmsend88.com/link.cfm?r=800557068&amp;sid=17232133&amp;m=1704681&amp;u=ACS&amp;j=8759222&amp;s=http://www.tubitak.gov.tr/home.do?ot=10&amp;lang=en" TargetMode="External"/><Relationship Id="rId39" Type="http://schemas.openxmlformats.org/officeDocument/2006/relationships/image" Target="media/image11.jpeg"/><Relationship Id="rId21" Type="http://schemas.openxmlformats.org/officeDocument/2006/relationships/hyperlink" Target="http://www.mmsend88.com/link.cfm?r=800557068&amp;sid=17232132&amp;m=1704681&amp;u=ACS&amp;j=8759222&amp;s=http://pubs.acs.org/stoken/presspac/presspac/abs/10.1021/la203942r" TargetMode="External"/><Relationship Id="rId34" Type="http://schemas.openxmlformats.org/officeDocument/2006/relationships/image" Target="media/image10.jpeg"/><Relationship Id="rId42" Type="http://schemas.openxmlformats.org/officeDocument/2006/relationships/hyperlink" Target="http://www.mmsend88.com/link.cfm?r=800557068&amp;sid=17233698&amp;m=1704681&amp;u=ACS&amp;j=8759222&amp;s=http://cenm.ag/laundry" TargetMode="External"/><Relationship Id="rId47" Type="http://schemas.openxmlformats.org/officeDocument/2006/relationships/hyperlink" Target="http://www.mmsend88.com/link.cfm?r=800557068&amp;sid=17232146&amp;m=1704681&amp;u=ACS&amp;j=8759222&amp;s=http://www.insidescience.org/" TargetMode="External"/><Relationship Id="rId50" Type="http://schemas.openxmlformats.org/officeDocument/2006/relationships/hyperlink" Target="http://www.mmsend88.com/link.cfm?r=800557068&amp;sid=17232148&amp;m=1704681&amp;u=ACS&amp;j=8759222&amp;s=http://www.bytesizescience.com" TargetMode="External"/><Relationship Id="rId55" Type="http://schemas.openxmlformats.org/officeDocument/2006/relationships/hyperlink" Target="http://www.mmsend88.com/link.cfm?r=800557068&amp;sid=17232153&amp;m=1704681&amp;u=ACS&amp;j=8759222&amp;s=http://portal.acs.org/portal/acs/corg/content?_nfpb=true&amp;_pageLabel=PP_NEWSRELEASES&amp;node_id=222&amp;use_sec=false&amp;sec_url_var=region1&amp;__uuid=50b5ab93-801d-4d0d-868f-b9507ff9d709" TargetMode="External"/><Relationship Id="rId63" Type="http://schemas.openxmlformats.org/officeDocument/2006/relationships/hyperlink" Target="http://www.mmsend88.com/link.cfm?r=800557068&amp;sid=17232157&amp;m=1704681&amp;u=ACS&amp;j=8759222&amp;s=http://www.youtube.com/watch?v=AbfW_CMMe48" TargetMode="External"/><Relationship Id="rId68" Type="http://schemas.openxmlformats.org/officeDocument/2006/relationships/hyperlink" Target="http://www.mmsend88.com/link.cfm?r=800557068&amp;sid=17232164&amp;m=1704681&amp;u=ACS&amp;j=8759222&amp;s=http://www.acs.org/GlobalChallenges" TargetMode="External"/><Relationship Id="rId76" Type="http://schemas.openxmlformats.org/officeDocument/2006/relationships/hyperlink" Target="http://www.mmsend88.com/link.cfm?r=800557068&amp;sid=17232170&amp;m=1704681&amp;u=ACS&amp;j=8759222&amp;s=http://www.commonchemistry.org/"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7232166&amp;m=1704681&amp;u=ACS&amp;j=8759222&amp;s=http://feeds2.feedburner.com/acs/scienceelements" TargetMode="External"/><Relationship Id="rId2" Type="http://schemas.microsoft.com/office/2007/relationships/stylesWithEffects" Target="stylesWithEffects.xml"/><Relationship Id="rId16" Type="http://schemas.openxmlformats.org/officeDocument/2006/relationships/hyperlink" Target="mailto:markus.fischer@chemie.uni-hamburg.de" TargetMode="External"/><Relationship Id="rId29" Type="http://schemas.openxmlformats.org/officeDocument/2006/relationships/hyperlink" Target="http://www.mmsend88.com/link.cfm?r=800557068&amp;sid=17232135&amp;m=1704681&amp;u=ACS&amp;j=8759222&amp;s=http://pubs.acs.org/stoken/presspac/presspac/abs/10.1021/jf204150s" TargetMode="External"/><Relationship Id="rId11" Type="http://schemas.openxmlformats.org/officeDocument/2006/relationships/hyperlink" Target="http://www.mmsend88.com/link.cfm?r=800557068&amp;sid=17232128&amp;m=1704681&amp;u=ACS&amp;j=8759222&amp;s=http://ods.od.nih.gov/" TargetMode="External"/><Relationship Id="rId24" Type="http://schemas.openxmlformats.org/officeDocument/2006/relationships/hyperlink" Target="mailto:leewh@mail.kiz.ac.cn" TargetMode="External"/><Relationship Id="rId32" Type="http://schemas.openxmlformats.org/officeDocument/2006/relationships/hyperlink" Target="http://www.mmsend88.com/link.cfm?r=800557068&amp;sid=17232136&amp;m=1704681&amp;u=ACS&amp;j=8759222&amp;s=http://www.973.gov.cn/English/Index.aspx" TargetMode="External"/><Relationship Id="rId37" Type="http://schemas.openxmlformats.org/officeDocument/2006/relationships/hyperlink" Target="mailto:zhangy@mail.kiz.ac.cn" TargetMode="External"/><Relationship Id="rId40" Type="http://schemas.openxmlformats.org/officeDocument/2006/relationships/hyperlink" Target="http://www.mmsend88.com/link.cfm?r=800557068&amp;sid=17232140&amp;m=1704681&amp;u=ACS&amp;j=8759222&amp;s=http://web.1.c2.audiovideoweb.com/1c2web3536/012512cen.jpg" TargetMode="External"/><Relationship Id="rId45" Type="http://schemas.openxmlformats.org/officeDocument/2006/relationships/hyperlink" Target="http://www.mmsend88.com/link.cfm?r=800557068&amp;sid=17232144&amp;m=1704681&amp;u=ACS&amp;j=8759222&amp;s=http://www.eurekalert.org/acsmeet.php" TargetMode="External"/><Relationship Id="rId53" Type="http://schemas.openxmlformats.org/officeDocument/2006/relationships/hyperlink" Target="http://www.mmsend88.com/link.cfm?r=800557068&amp;sid=17232151&amp;m=1704681&amp;u=ACS&amp;j=8759222&amp;s=http://twitter.com/cenmag" TargetMode="External"/><Relationship Id="rId58" Type="http://schemas.openxmlformats.org/officeDocument/2006/relationships/image" Target="media/image13.jpeg"/><Relationship Id="rId66" Type="http://schemas.openxmlformats.org/officeDocument/2006/relationships/image" Target="http://images.magnetmail.net/images/clients/ACS/Bytesizelogo(1).jpg" TargetMode="External"/><Relationship Id="rId74" Type="http://schemas.openxmlformats.org/officeDocument/2006/relationships/hyperlink" Target="http://www.mmsend88.com/link.cfm?r=800557068&amp;sid=17232168&amp;m=1704681&amp;u=ACS&amp;j=8759222&amp;s=http://www.videogateway.tv/cas/index.php?SectionID=5" TargetMode="External"/><Relationship Id="rId79" Type="http://schemas.openxmlformats.org/officeDocument/2006/relationships/hyperlink" Target="http://www.mmsend88.com/link.cfm?r=800557068&amp;sid=17232172&amp;m=1704681&amp;u=ACS&amp;j=8759222&amp;s=http://www.cas.org/newsevents/connections/index.html" TargetMode="External"/><Relationship Id="rId5" Type="http://schemas.openxmlformats.org/officeDocument/2006/relationships/image" Target="media/image1.gif"/><Relationship Id="rId61" Type="http://schemas.openxmlformats.org/officeDocument/2006/relationships/image" Target="media/image14.jpeg"/><Relationship Id="rId82" Type="http://schemas.openxmlformats.org/officeDocument/2006/relationships/theme" Target="theme/theme1.xml"/><Relationship Id="rId10" Type="http://schemas.openxmlformats.org/officeDocument/2006/relationships/hyperlink" Target="http://www.mmsend88.com/link.cfm?r=800557068&amp;sid=17232127&amp;m=1704681&amp;u=ACS&amp;j=8759222&amp;s=http://www.nih.gov/" TargetMode="External"/><Relationship Id="rId19" Type="http://schemas.openxmlformats.org/officeDocument/2006/relationships/image" Target="media/image6.jpeg"/><Relationship Id="rId31" Type="http://schemas.openxmlformats.org/officeDocument/2006/relationships/image" Target="media/image9.jpeg"/><Relationship Id="rId44" Type="http://schemas.openxmlformats.org/officeDocument/2006/relationships/hyperlink" Target="http://www.mmsend88.com/link.cfm?r=800557068&amp;sid=17232143&amp;m=1704681&amp;u=ACS&amp;j=8759222&amp;s=http://portal.acs.org/portal/acs/corg/content?_nfpb=true&amp;_pageLabel=PP_ARTICLEMAIN&amp;node_id=222&amp;content_id=CNBP_028895&amp;use_sec=true&amp;sec_url_var=region1&amp;__uuid=077ccb29-4a64-4924-98b7-ed219e050a6d" TargetMode="External"/><Relationship Id="rId52" Type="http://schemas.openxmlformats.org/officeDocument/2006/relationships/hyperlink" Target="http://www.mmsend88.com/link.cfm?r=800557068&amp;sid=17232150&amp;m=1704681&amp;u=ACS&amp;j=8759222&amp;s=http://twitter.com/ACSpressroom" TargetMode="External"/><Relationship Id="rId60" Type="http://schemas.openxmlformats.org/officeDocument/2006/relationships/hyperlink" Target="mailto:m_bernstein@acs.org" TargetMode="External"/><Relationship Id="rId65" Type="http://schemas.openxmlformats.org/officeDocument/2006/relationships/hyperlink" Target="http://www.mmsend88.com/link.cfm?r=800557068&amp;sid=17232162&amp;m=1704681&amp;u=ACS&amp;j=8759222&amp;s=http://feeds.feedburner.com/BytesizeScience" TargetMode="External"/><Relationship Id="rId73" Type="http://schemas.openxmlformats.org/officeDocument/2006/relationships/image" Target="http://images.magnetmail.net/images/clients/ACS/scienceelements_02_150.gif" TargetMode="External"/><Relationship Id="rId78" Type="http://schemas.openxmlformats.org/officeDocument/2006/relationships/hyperlink" Target="http://www.mmsend88.com/link.cfm?r=800557068&amp;sid=17232171&amp;m=1704681&amp;u=ACS&amp;j=8759222&amp;s=http://colorsofchemistry.org"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7232130&amp;m=1704681&amp;u=ACS&amp;j=8759222&amp;s=http://pubs.acs.org/stoken/presspac/presspac/full/10.1021/ac202047n" TargetMode="External"/><Relationship Id="rId22" Type="http://schemas.openxmlformats.org/officeDocument/2006/relationships/hyperlink" Target="mailto:zwhan@jlu.edu.cn" TargetMode="External"/><Relationship Id="rId27" Type="http://schemas.openxmlformats.org/officeDocument/2006/relationships/image" Target="media/image8.jpeg"/><Relationship Id="rId30" Type="http://schemas.openxmlformats.org/officeDocument/2006/relationships/hyperlink" Target="mailto:mehmet.isleyen@gmail.com" TargetMode="External"/><Relationship Id="rId35" Type="http://schemas.openxmlformats.org/officeDocument/2006/relationships/hyperlink" Target="http://www.mmsend88.com/link.cfm?r=800557068&amp;sid=17232138&amp;m=1704681&amp;u=ACS&amp;j=8759222&amp;s=http://web.1.c2.audiovideoweb.com/1c2web3536/012512jpr.jpg" TargetMode="External"/><Relationship Id="rId43" Type="http://schemas.openxmlformats.org/officeDocument/2006/relationships/hyperlink" Target="http://www.mmsend88.com/link.cfm?r=800557068&amp;sid=17232142&amp;m=1704681&amp;u=ACS&amp;j=8759222&amp;s=https://www.xpressreg.net/register/acsa032/media/start.asp" TargetMode="External"/><Relationship Id="rId48" Type="http://schemas.openxmlformats.org/officeDocument/2006/relationships/hyperlink" Target="mailto:m_bernstein@acs.org" TargetMode="External"/><Relationship Id="rId56" Type="http://schemas.openxmlformats.org/officeDocument/2006/relationships/image" Target="media/image12.jpeg"/><Relationship Id="rId64" Type="http://schemas.openxmlformats.org/officeDocument/2006/relationships/hyperlink" Target="http://www.mmsend88.com/link.cfm?r=800557068&amp;sid=17232161&amp;m=1704681&amp;u=ACS&amp;j=8759222&amp;s=http://phobos.apple.com/WebObjects/MZStore.woa/wa/viewPodcast?id=266670954" TargetMode="External"/><Relationship Id="rId69" Type="http://schemas.openxmlformats.org/officeDocument/2006/relationships/image" Target="media/image15.jpeg"/><Relationship Id="rId77" Type="http://schemas.openxmlformats.org/officeDocument/2006/relationships/image" Target="media/image17.pn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232149&amp;m=1704681&amp;u=ACS&amp;j=8759222&amp;s=https://twitter.com/signup" TargetMode="External"/><Relationship Id="rId72" Type="http://schemas.openxmlformats.org/officeDocument/2006/relationships/hyperlink" Target="http://www.mmsend88.com/link.cfm?r=800557068&amp;sid=17232167&amp;m=1704681&amp;u=ACS&amp;j=8759222&amp;s=http://www.facebook.com/pages/Science-Elements/135606971011" TargetMode="External"/><Relationship Id="rId80" Type="http://schemas.openxmlformats.org/officeDocument/2006/relationships/hyperlink" Target="http://www.mmsend88.com/link.cfm?r=800557068&amp;sid=17232173&amp;m=1704681&amp;u=ACS&amp;j=8759222&amp;s=http://www.cas.org/expertise/cascontent/index.html"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4.gif"/><Relationship Id="rId25" Type="http://schemas.openxmlformats.org/officeDocument/2006/relationships/image" Target="media/image7.jpeg"/><Relationship Id="rId33" Type="http://schemas.openxmlformats.org/officeDocument/2006/relationships/hyperlink" Target="http://www.mmsend88.com/link.cfm?r=800557068&amp;sid=17232137&amp;m=1704681&amp;u=ACS&amp;j=8759222&amp;s=http://www.nsfc.gov.cn/e_nsfc/desktop/zn/0101.htm" TargetMode="External"/><Relationship Id="rId38" Type="http://schemas.openxmlformats.org/officeDocument/2006/relationships/hyperlink" Target="mailto:leewh@mail.kiz.ac.cn" TargetMode="External"/><Relationship Id="rId46" Type="http://schemas.openxmlformats.org/officeDocument/2006/relationships/hyperlink" Target="http://www.mmsend88.com/link.cfm?r=800557068&amp;sid=17232145&amp;m=1704681&amp;u=ACS&amp;j=8759222&amp;s=http://www.ustream.tv/channel/acslive%20" TargetMode="External"/><Relationship Id="rId59" Type="http://schemas.openxmlformats.org/officeDocument/2006/relationships/hyperlink" Target="http://www.mmsend88.com/link.cfm?r=800557068&amp;sid=17232155&amp;m=1704681&amp;u=ACS&amp;j=8759222&amp;s=http://portal.acs.org/portal/acs/corg/content?_nfpb=true&amp;_pageLabel=PP_ARTICLEMAIN&amp;node_id=446&amp;content_id=CTD1_018821&amp;use_sec=true&amp;sec_url_var=region1&amp;__uuid=594bce97-0b05-4df7-b759-1a0f9156c5d8" TargetMode="External"/><Relationship Id="rId67" Type="http://schemas.openxmlformats.org/officeDocument/2006/relationships/hyperlink" Target="http://www.mmsend88.com/link.cfm?r=800557068&amp;sid=17232163&amp;m=1704681&amp;u=ACS&amp;j=8759222&amp;s=http://itunes.apple.com/WebObjects/MZStore.woa/wa/viewPodcast?id=283627508" TargetMode="External"/><Relationship Id="rId20" Type="http://schemas.openxmlformats.org/officeDocument/2006/relationships/hyperlink" Target="http://www.mmsend88.com/link.cfm?r=800557068&amp;sid=17232131&amp;m=1704681&amp;u=ACS&amp;j=8759222&amp;s=http://web.1.c2.audiovideoweb.com/1c2web3536/012512langmuir.jpg" TargetMode="External"/><Relationship Id="rId41" Type="http://schemas.openxmlformats.org/officeDocument/2006/relationships/hyperlink" Target="http://www.mmsend88.com/link.cfm?r=800557068&amp;sid=17232141&amp;m=1704681&amp;u=ACS&amp;j=8759222&amp;s=http://cen.acs.org/articles/90/i1/Lights-Lasers-Invade-Clinic.html" TargetMode="External"/><Relationship Id="rId54" Type="http://schemas.openxmlformats.org/officeDocument/2006/relationships/hyperlink" Target="http://www.mmsend88.com/link.cfm?r=800557068&amp;sid=17232152&amp;m=1704681&amp;u=ACS&amp;j=8759222&amp;s=http://centralscience.org" TargetMode="External"/><Relationship Id="rId62" Type="http://schemas.openxmlformats.org/officeDocument/2006/relationships/hyperlink" Target="http://www.mmsend88.com/link.cfm?r=800557068&amp;sid=17232156&amp;m=1704681&amp;u=ACS&amp;j=8759222&amp;s=http://bytesizescience.com/index.cfm/2011/3/29/The-Chemistry-Dance" TargetMode="External"/><Relationship Id="rId70" Type="http://schemas.openxmlformats.org/officeDocument/2006/relationships/hyperlink" Target="http://www.mmsend88.com/link.cfm?r=800557068&amp;sid=17232165&amp;m=1704681&amp;u=ACS&amp;j=8759222&amp;s=http://itunes.apple.com/WebObjects/MZStore.woa/wa/viewPodcast?id=259674986" TargetMode="External"/><Relationship Id="rId75" Type="http://schemas.openxmlformats.org/officeDocument/2006/relationships/image" Target="media/image16.gif"/><Relationship Id="rId1" Type="http://schemas.openxmlformats.org/officeDocument/2006/relationships/styles" Target="styles.xml"/><Relationship Id="rId6" Type="http://schemas.openxmlformats.org/officeDocument/2006/relationships/hyperlink" Target="http://www.mmsend88.com/link.cfm?r=800557068&amp;sid=17232126&amp;m=1704681&amp;u=ACS&amp;j=8759222&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karen.phinney@nist.gov" TargetMode="External"/><Relationship Id="rId23" Type="http://schemas.openxmlformats.org/officeDocument/2006/relationships/hyperlink" Target="mailto:wenl@ualberta.ca" TargetMode="External"/><Relationship Id="rId28" Type="http://schemas.openxmlformats.org/officeDocument/2006/relationships/hyperlink" Target="http://www.mmsend88.com/link.cfm?r=800557068&amp;sid=17232134&amp;m=1704681&amp;u=ACS&amp;j=8759222&amp;s=http://web.1.c2.audiovideoweb.com/1c2web3536/012512JAgfood.jpg" TargetMode="External"/><Relationship Id="rId36" Type="http://schemas.openxmlformats.org/officeDocument/2006/relationships/hyperlink" Target="http://www.mmsend88.com/link.cfm?r=800557068&amp;sid=17232139&amp;m=1704681&amp;u=ACS&amp;j=8759222&amp;s=http://pubs.acs.org/stoken/presspac/presspac/full/10.1021/pr200782u" TargetMode="External"/><Relationship Id="rId49" Type="http://schemas.openxmlformats.org/officeDocument/2006/relationships/hyperlink" Target="http://www.mmsend88.com/link.cfm?r=800557068&amp;sid=17232147&amp;m=1704681&amp;u=ACS&amp;j=8759222&amp;s=http://www.acspressblog.com" TargetMode="External"/><Relationship Id="rId57" Type="http://schemas.openxmlformats.org/officeDocument/2006/relationships/hyperlink" Target="http://www.mmsend88.com/link.cfm?r=800557068&amp;sid=17232154&amp;m=1704681&amp;u=ACS&amp;j=8759222&amp;s=http://portal.acs.org/portal/acs/corg/content?_nfpb=true&amp;_pageLabel=PP_ARTICLEMAIN&amp;node_id=1355&amp;content_id=CNBP_028033&amp;use_sec=true&amp;sec_url_var=region1&amp;__uuid=e8e6ee76-0abe-4e78-84c4-3717c995c65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4822</Words>
  <Characters>27486</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2012-01-25T13:41:00Z</dcterms:created>
  <dcterms:modified xsi:type="dcterms:W3CDTF">2012-01-25T13:42:00Z</dcterms:modified>
</cp:coreProperties>
</file>