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675C36" w:rsidTr="00675C36">
        <w:trPr>
          <w:tblCellSpacing w:w="0" w:type="dxa"/>
        </w:trPr>
        <w:tc>
          <w:tcPr>
            <w:tcW w:w="2250" w:type="dxa"/>
            <w:tcMar>
              <w:top w:w="375" w:type="dxa"/>
              <w:left w:w="0" w:type="dxa"/>
              <w:bottom w:w="0" w:type="dxa"/>
              <w:right w:w="150" w:type="dxa"/>
            </w:tcMar>
          </w:tcPr>
          <w:p w:rsidR="00675C36" w:rsidRDefault="00675C36">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675C36" w:rsidRDefault="00675C36">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675C36">
              <w:trPr>
                <w:tblCellSpacing w:w="0" w:type="dxa"/>
              </w:trPr>
              <w:tc>
                <w:tcPr>
                  <w:tcW w:w="0" w:type="auto"/>
                  <w:shd w:val="clear" w:color="auto" w:fill="E5E5E5"/>
                  <w:vAlign w:val="center"/>
                  <w:hideMark/>
                </w:tcPr>
                <w:p w:rsidR="00675C36" w:rsidRDefault="00675C36">
                  <w:hyperlink w:anchor="1" w:history="1">
                    <w:r>
                      <w:rPr>
                        <w:rStyle w:val="Hyperlink"/>
                        <w:rFonts w:ascii="Arial" w:eastAsiaTheme="minorHAnsi" w:hAnsi="Arial" w:cs="Arial"/>
                        <w:sz w:val="18"/>
                        <w:szCs w:val="18"/>
                      </w:rPr>
                      <w:t>New surfaces repel most known liquids</w:t>
                    </w:r>
                  </w:hyperlink>
                  <w:r>
                    <w:br/>
                  </w:r>
                  <w:r>
                    <w:br/>
                  </w:r>
                  <w:hyperlink w:anchor="ARTICLE_2" w:history="1">
                    <w:r>
                      <w:rPr>
                        <w:rStyle w:val="Hyperlink"/>
                        <w:rFonts w:ascii="Arial" w:eastAsiaTheme="minorHAnsi" w:hAnsi="Arial" w:cs="Arial"/>
                        <w:sz w:val="18"/>
                        <w:szCs w:val="18"/>
                      </w:rPr>
                      <w:t>Sustainable reinforcement for concrete has newly discovered benefits</w:t>
                    </w:r>
                    <w:r>
                      <w:rPr>
                        <w:rFonts w:ascii="Arial" w:hAnsi="Arial" w:cs="Arial"/>
                        <w:color w:val="0000FF"/>
                        <w:u w:val="single"/>
                      </w:rPr>
                      <w:br/>
                    </w:r>
                    <w:r>
                      <w:rPr>
                        <w:color w:val="0000FF"/>
                        <w:u w:val="single"/>
                      </w:rPr>
                      <w:br/>
                    </w:r>
                  </w:hyperlink>
                </w:p>
                <w:p w:rsidR="00675C36" w:rsidRDefault="00675C36">
                  <w:hyperlink w:anchor="3" w:history="1">
                    <w:r>
                      <w:rPr>
                        <w:rStyle w:val="Hyperlink"/>
                        <w:rFonts w:ascii="Arial" w:eastAsiaTheme="minorHAnsi" w:hAnsi="Arial" w:cs="Arial"/>
                        <w:sz w:val="18"/>
                        <w:szCs w:val="18"/>
                      </w:rPr>
                      <w:t>Development of the first way to make large amounts of promising anti-cancer substance</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New twist on using biomass for perfume, cosmetic, personal care products</w:t>
                    </w:r>
                    <w:r>
                      <w:rPr>
                        <w:rFonts w:ascii="Arial" w:hAnsi="Arial" w:cs="Arial"/>
                        <w:color w:val="0000FF"/>
                        <w:sz w:val="18"/>
                        <w:szCs w:val="18"/>
                        <w:u w:val="single"/>
                      </w:rPr>
                      <w:br/>
                    </w:r>
                  </w:hyperlink>
                  <w:r>
                    <w:rPr>
                      <w:rFonts w:ascii="Arial" w:hAnsi="Arial" w:cs="Arial"/>
                      <w:sz w:val="18"/>
                      <w:szCs w:val="18"/>
                    </w:rPr>
                    <w:t> </w:t>
                  </w:r>
                  <w:r>
                    <w:t xml:space="preserve"> </w:t>
                  </w:r>
                </w:p>
                <w:p w:rsidR="00675C36" w:rsidRDefault="00675C36">
                  <w:hyperlink w:anchor="5" w:history="1">
                    <w:r>
                      <w:rPr>
                        <w:rStyle w:val="Hyperlink"/>
                        <w:rFonts w:ascii="Arial" w:eastAsiaTheme="minorHAnsi" w:hAnsi="Arial" w:cs="Arial"/>
                        <w:sz w:val="18"/>
                        <w:szCs w:val="18"/>
                      </w:rPr>
                      <w:t>2013 Economic outlook for global chemical industry</w:t>
                    </w:r>
                    <w:r>
                      <w:rPr>
                        <w:rFonts w:ascii="Arial" w:hAnsi="Arial" w:cs="Arial"/>
                        <w:color w:val="0000FF"/>
                        <w:sz w:val="18"/>
                        <w:szCs w:val="18"/>
                        <w:u w:val="single"/>
                      </w:rPr>
                      <w:br/>
                    </w:r>
                  </w:hyperlink>
                </w:p>
              </w:tc>
            </w:tr>
          </w:tbl>
          <w:p w:rsidR="00675C36" w:rsidRDefault="00675C3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675C36">
              <w:trPr>
                <w:tblCellSpacing w:w="0" w:type="dxa"/>
              </w:trPr>
              <w:tc>
                <w:tcPr>
                  <w:tcW w:w="0" w:type="auto"/>
                  <w:shd w:val="clear" w:color="auto" w:fill="E5E5E5"/>
                  <w:vAlign w:val="center"/>
                  <w:hideMark/>
                </w:tcPr>
                <w:p w:rsidR="00675C36" w:rsidRDefault="00675C36">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p>
                <w:p w:rsidR="00675C36" w:rsidRDefault="00675C36">
                  <w:pPr>
                    <w:pStyle w:val="NormalWeb"/>
                  </w:pPr>
                  <w:hyperlink w:anchor="press" w:history="1">
                    <w:r>
                      <w:rPr>
                        <w:rStyle w:val="Hyperlink"/>
                        <w:rFonts w:ascii="Arial" w:hAnsi="Arial" w:cs="Arial"/>
                        <w:sz w:val="18"/>
                        <w:szCs w:val="18"/>
                      </w:rPr>
                      <w:t>News media registration for ACS’ 245</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New Orleans</w:t>
                    </w:r>
                  </w:hyperlink>
                  <w:r>
                    <w:rPr>
                      <w:rFonts w:ascii="Arial" w:hAnsi="Arial" w:cs="Arial"/>
                      <w:sz w:val="20"/>
                      <w:szCs w:val="20"/>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The Right Stuff</w:t>
                    </w:r>
                  </w:hyperlink>
                  <w:r>
                    <w:br/>
                  </w:r>
                  <w:r>
                    <w:br/>
                  </w:r>
                  <w:hyperlink w:anchor="mustread" w:history="1">
                    <w:r>
                      <w:rPr>
                        <w:rStyle w:val="Hyperlink"/>
                        <w:rFonts w:ascii="Arial" w:hAnsi="Arial" w:cs="Arial"/>
                        <w:sz w:val="18"/>
                        <w:szCs w:val="18"/>
                      </w:rPr>
                      <w:t xml:space="preserve">Must-Read from C&amp;EN: Solving a Mystery about </w:t>
                    </w:r>
                    <w:r>
                      <w:rPr>
                        <w:rStyle w:val="Hyperlink"/>
                        <w:rFonts w:ascii="Arial" w:hAnsi="Arial" w:cs="Arial"/>
                        <w:sz w:val="18"/>
                        <w:szCs w:val="18"/>
                      </w:rPr>
                      <w:lastRenderedPageBreak/>
                      <w:t>Ancient Gold Jewelry</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675C36" w:rsidRDefault="00675C36">
                  <w:pPr>
                    <w:pStyle w:val="NormalWeb"/>
                    <w:spacing w:after="240" w:afterAutospacing="0"/>
                  </w:pPr>
                  <w:hyperlink w:anchor="releases" w:history="1">
                    <w:r>
                      <w:rPr>
                        <w:rStyle w:val="Hyperlink"/>
                        <w:rFonts w:ascii="Arial" w:hAnsi="Arial" w:cs="Arial"/>
                        <w:sz w:val="18"/>
                        <w:szCs w:val="18"/>
                      </w:rPr>
                      <w:t>ACS Press Releases</w:t>
                    </w:r>
                  </w:hyperlink>
                </w:p>
              </w:tc>
            </w:tr>
          </w:tbl>
          <w:p w:rsidR="00675C36" w:rsidRDefault="00675C36">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675C36">
              <w:trPr>
                <w:tblCellSpacing w:w="0" w:type="dxa"/>
              </w:trPr>
              <w:tc>
                <w:tcPr>
                  <w:tcW w:w="0" w:type="auto"/>
                  <w:shd w:val="clear" w:color="auto" w:fill="E5E5E5"/>
                  <w:vAlign w:val="center"/>
                  <w:hideMark/>
                </w:tcPr>
                <w:p w:rsidR="00675C36" w:rsidRDefault="00675C36">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675C36" w:rsidRDefault="00675C36">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675C36" w:rsidRDefault="00675C36">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675C36" w:rsidRDefault="00675C36">
                  <w:pPr>
                    <w:pStyle w:val="NormalWeb"/>
                  </w:pPr>
                  <w:hyperlink w:anchor="daywithoutchemistry" w:history="1">
                    <w:r>
                      <w:rPr>
                        <w:rStyle w:val="Hyperlink"/>
                        <w:rFonts w:ascii="Arial" w:hAnsi="Arial" w:cs="Arial"/>
                        <w:sz w:val="18"/>
                        <w:szCs w:val="18"/>
                      </w:rPr>
                      <w:t xml:space="preserve">Healing the voice: Synthetic vocal cords </w:t>
                    </w:r>
                  </w:hyperlink>
                </w:p>
                <w:p w:rsidR="00675C36" w:rsidRDefault="00675C36">
                  <w:pPr>
                    <w:pStyle w:val="NormalWeb"/>
                  </w:pPr>
                  <w:hyperlink w:anchor="Beer" w:history="1">
                    <w:r>
                      <w:rPr>
                        <w:rStyle w:val="Hyperlink"/>
                        <w:rFonts w:ascii="Arial" w:hAnsi="Arial" w:cs="Arial"/>
                        <w:sz w:val="18"/>
                        <w:szCs w:val="18"/>
                      </w:rPr>
                      <w:t>The Chemistry of Beer</w:t>
                    </w:r>
                  </w:hyperlink>
                </w:p>
                <w:p w:rsidR="00675C36" w:rsidRDefault="00675C36">
                  <w:pPr>
                    <w:pStyle w:val="NormalWeb"/>
                  </w:pPr>
                  <w:hyperlink w:anchor="Cheese" w:history="1">
                    <w:r>
                      <w:rPr>
                        <w:rStyle w:val="Hyperlink"/>
                        <w:rFonts w:ascii="Arial" w:hAnsi="Arial" w:cs="Arial"/>
                        <w:sz w:val="18"/>
                        <w:szCs w:val="18"/>
                      </w:rPr>
                      <w:t>The Chemistry of Cheese</w:t>
                    </w:r>
                  </w:hyperlink>
                </w:p>
                <w:p w:rsidR="00675C36" w:rsidRDefault="00675C36">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675C36" w:rsidRDefault="00675C3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675C36">
              <w:trPr>
                <w:tblCellSpacing w:w="0" w:type="dxa"/>
              </w:trPr>
              <w:tc>
                <w:tcPr>
                  <w:tcW w:w="0" w:type="auto"/>
                  <w:shd w:val="clear" w:color="auto" w:fill="E5E5E5"/>
                  <w:vAlign w:val="center"/>
                  <w:hideMark/>
                </w:tcPr>
                <w:p w:rsidR="00675C36" w:rsidRDefault="00675C36">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 xml:space="preserve">Global Challenges/Chemistry </w:t>
                    </w:r>
                    <w:r>
                      <w:rPr>
                        <w:rStyle w:val="Hyperlink"/>
                        <w:rFonts w:ascii="Arial" w:hAnsi="Arial" w:cs="Arial"/>
                        <w:sz w:val="18"/>
                        <w:szCs w:val="18"/>
                      </w:rPr>
                      <w:lastRenderedPageBreak/>
                      <w:t>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675C36" w:rsidRDefault="00675C3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675C36">
              <w:trPr>
                <w:tblCellSpacing w:w="0" w:type="dxa"/>
              </w:trPr>
              <w:tc>
                <w:tcPr>
                  <w:tcW w:w="0" w:type="auto"/>
                  <w:shd w:val="clear" w:color="auto" w:fill="E5E5E5"/>
                  <w:vAlign w:val="center"/>
                  <w:hideMark/>
                </w:tcPr>
                <w:p w:rsidR="00675C36" w:rsidRDefault="00675C36">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675C36" w:rsidRDefault="00675C36">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675C36" w:rsidRDefault="00675C36">
            <w:pPr>
              <w:rPr>
                <w:rFonts w:ascii="Arial" w:hAnsi="Arial" w:cs="Arial"/>
                <w:sz w:val="17"/>
                <w:szCs w:val="17"/>
              </w:rPr>
            </w:pPr>
            <w:r>
              <w:rPr>
                <w:rFonts w:ascii="Arial" w:hAnsi="Arial" w:cs="Arial"/>
                <w:sz w:val="17"/>
                <w:szCs w:val="17"/>
              </w:rPr>
              <w:t> </w:t>
            </w:r>
          </w:p>
          <w:p w:rsidR="00675C36" w:rsidRDefault="00675C36">
            <w:pPr>
              <w:pStyle w:val="NormalWeb"/>
              <w:rPr>
                <w:rFonts w:ascii="Arial" w:hAnsi="Arial" w:cs="Arial"/>
                <w:sz w:val="17"/>
                <w:szCs w:val="17"/>
              </w:rPr>
            </w:pPr>
            <w:r>
              <w:rPr>
                <w:rFonts w:ascii="Arial" w:hAnsi="Arial" w:cs="Arial"/>
                <w:sz w:val="17"/>
                <w:szCs w:val="17"/>
              </w:rPr>
              <w:t> </w:t>
            </w:r>
          </w:p>
          <w:p w:rsidR="00675C36" w:rsidRDefault="00675C36">
            <w:pPr>
              <w:rPr>
                <w:rFonts w:ascii="Arial" w:hAnsi="Arial" w:cs="Arial"/>
                <w:sz w:val="17"/>
                <w:szCs w:val="17"/>
              </w:rPr>
            </w:pPr>
            <w:r>
              <w:rPr>
                <w:rFonts w:ascii="Arial" w:hAnsi="Arial" w:cs="Arial"/>
                <w:sz w:val="17"/>
                <w:szCs w:val="17"/>
              </w:rPr>
              <w:t> </w:t>
            </w:r>
          </w:p>
          <w:p w:rsidR="00675C36" w:rsidRDefault="00675C36">
            <w:pPr>
              <w:pStyle w:val="NormalWeb"/>
              <w:rPr>
                <w:rFonts w:ascii="Arial" w:hAnsi="Arial" w:cs="Arial"/>
                <w:sz w:val="17"/>
                <w:szCs w:val="17"/>
              </w:rPr>
            </w:pPr>
            <w:r>
              <w:rPr>
                <w:rFonts w:ascii="Arial" w:hAnsi="Arial" w:cs="Arial"/>
                <w:sz w:val="17"/>
                <w:szCs w:val="17"/>
              </w:rPr>
              <w:t> </w:t>
            </w:r>
          </w:p>
        </w:tc>
        <w:tc>
          <w:tcPr>
            <w:tcW w:w="4500" w:type="dxa"/>
            <w:vAlign w:val="center"/>
            <w:hideMark/>
          </w:tcPr>
          <w:p w:rsidR="00675C36" w:rsidRDefault="00675C36">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January 16, 2013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675C36" w:rsidRDefault="00675C36">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675C36" w:rsidRDefault="00675C36">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675C36" w:rsidRDefault="00675C36">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675C36" w:rsidRDefault="00675C36">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675C36" w:rsidRDefault="00675C36">
            <w:pPr>
              <w:jc w:val="center"/>
              <w:rPr>
                <w:rFonts w:ascii="Arial" w:hAnsi="Arial" w:cs="Arial"/>
              </w:rPr>
            </w:pPr>
            <w:r>
              <w:rPr>
                <w:rFonts w:ascii="Arial" w:hAnsi="Arial" w:cs="Arial"/>
              </w:rPr>
              <w:pict>
                <v:rect id="_x0000_i1028" style="width:468pt;height:1.5pt" o:hralign="center" o:hrstd="t" o:hr="t" fillcolor="#a0a0a0" stroked="f"/>
              </w:pict>
            </w:r>
          </w:p>
          <w:p w:rsidR="00675C36" w:rsidRDefault="00675C36">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New surfaces repel most known liquids</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918"/>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r>
                    <w:rPr>
                      <w:noProof/>
                    </w:rPr>
                    <w:drawing>
                      <wp:inline distT="0" distB="0" distL="0" distR="0">
                        <wp:extent cx="1152525" cy="1619250"/>
                        <wp:effectExtent l="0" t="0" r="9525" b="0"/>
                        <wp:docPr id="22" name="Picture 22" descr="http://images.magnetmail.net/images/clients/ACS/011613shirtst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11613shirtsta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52525" cy="1619250"/>
                                </a:xfrm>
                                <a:prstGeom prst="rect">
                                  <a:avLst/>
                                </a:prstGeom>
                                <a:noFill/>
                                <a:ln>
                                  <a:noFill/>
                                </a:ln>
                              </pic:spPr>
                            </pic:pic>
                          </a:graphicData>
                        </a:graphic>
                      </wp:inline>
                    </w:drawing>
                  </w:r>
                  <w:r>
                    <w:br/>
                  </w:r>
                  <w:r>
                    <w:rPr>
                      <w:rFonts w:ascii="Arial" w:hAnsi="Arial" w:cs="Arial"/>
                      <w:sz w:val="16"/>
                      <w:szCs w:val="16"/>
                    </w:rPr>
                    <w:t>An advance in repelling ketchup, blood, ink and other liquids could lead to stain-proof, spill-proof clothing.</w:t>
                  </w:r>
                  <w:r>
                    <w:br/>
                  </w:r>
                  <w:r>
                    <w:rPr>
                      <w:rStyle w:val="Emphasis"/>
                      <w:rFonts w:ascii="Arial" w:hAnsi="Arial" w:cs="Arial"/>
                      <w:sz w:val="14"/>
                      <w:szCs w:val="14"/>
                    </w:rPr>
                    <w:t>Credit: </w:t>
                  </w:r>
                  <w:proofErr w:type="spellStart"/>
                  <w:r>
                    <w:rPr>
                      <w:rStyle w:val="Emphasis"/>
                      <w:rFonts w:ascii="Arial" w:hAnsi="Arial" w:cs="Arial"/>
                      <w:sz w:val="14"/>
                      <w:szCs w:val="14"/>
                    </w:rPr>
                    <w:t>iStockbyte</w:t>
                  </w:r>
                  <w:proofErr w:type="spellEnd"/>
                  <w:r>
                    <w:rPr>
                      <w:rStyle w:val="Emphasis"/>
                      <w:rFonts w:ascii="Arial" w:hAnsi="Arial" w:cs="Arial"/>
                      <w:sz w:val="14"/>
                      <w:szCs w:val="14"/>
                    </w:rPr>
                    <w:t xml:space="preserve">/ </w:t>
                  </w:r>
                  <w:proofErr w:type="spellStart"/>
                  <w:r>
                    <w:rPr>
                      <w:rStyle w:val="Emphasis"/>
                      <w:rFonts w:ascii="Arial" w:hAnsi="Arial" w:cs="Arial"/>
                      <w:sz w:val="14"/>
                      <w:szCs w:val="14"/>
                    </w:rPr>
                    <w:t>Thinkstock</w:t>
                  </w:r>
                  <w:proofErr w:type="spellEnd"/>
                </w:p>
              </w:tc>
            </w:tr>
          </w:tbl>
          <w:p w:rsidR="00675C36" w:rsidRDefault="00675C36">
            <w:pPr>
              <w:pStyle w:val="NormalWeb"/>
              <w:rPr>
                <w:rFonts w:ascii="Arial" w:hAnsi="Arial" w:cs="Arial"/>
              </w:rPr>
            </w:pPr>
            <w:r>
              <w:rPr>
                <w:rFonts w:ascii="Arial" w:hAnsi="Arial" w:cs="Arial"/>
                <w:sz w:val="20"/>
                <w:szCs w:val="20"/>
              </w:rPr>
              <w:t>In an advance toward stain-proof, spill-proof clothing, protective garments and other products that shrug off virtually every liquid — from blood and ketchup to concentrated acids — scientists are reporting development of new “</w:t>
            </w:r>
            <w:proofErr w:type="spellStart"/>
            <w:r>
              <w:rPr>
                <w:rFonts w:ascii="Arial" w:hAnsi="Arial" w:cs="Arial"/>
                <w:sz w:val="20"/>
                <w:szCs w:val="20"/>
              </w:rPr>
              <w:t>superomniphobic</w:t>
            </w:r>
            <w:proofErr w:type="spellEnd"/>
            <w:r>
              <w:rPr>
                <w:rFonts w:ascii="Arial" w:hAnsi="Arial" w:cs="Arial"/>
                <w:sz w:val="20"/>
                <w:szCs w:val="20"/>
              </w:rPr>
              <w:t xml:space="preserve">” surfaces. Their report on surfaces that display extreme repellency to two families of liquids — Newtonian and non-Newtonian liquids — appears in the </w:t>
            </w:r>
            <w:r>
              <w:rPr>
                <w:rStyle w:val="Emphasis"/>
                <w:rFonts w:ascii="Arial" w:hAnsi="Arial" w:cs="Arial"/>
                <w:sz w:val="20"/>
                <w:szCs w:val="20"/>
              </w:rPr>
              <w:t>Journal of the American Chemical Society</w:t>
            </w:r>
            <w:r>
              <w:rPr>
                <w:rFonts w:ascii="Arial" w:hAnsi="Arial" w:cs="Arial"/>
                <w:sz w:val="20"/>
                <w:szCs w:val="20"/>
              </w:rPr>
              <w:t>.</w:t>
            </w:r>
          </w:p>
          <w:p w:rsidR="00675C36" w:rsidRDefault="00675C36">
            <w:pPr>
              <w:pStyle w:val="NormalWeb"/>
              <w:rPr>
                <w:rFonts w:ascii="Arial" w:hAnsi="Arial" w:cs="Arial"/>
              </w:rPr>
            </w:pPr>
            <w:proofErr w:type="spellStart"/>
            <w:r>
              <w:rPr>
                <w:rFonts w:ascii="Arial" w:hAnsi="Arial" w:cs="Arial"/>
                <w:sz w:val="20"/>
                <w:szCs w:val="20"/>
              </w:rPr>
              <w:t>Anish</w:t>
            </w:r>
            <w:proofErr w:type="spellEnd"/>
            <w:r>
              <w:rPr>
                <w:rFonts w:ascii="Arial" w:hAnsi="Arial" w:cs="Arial"/>
                <w:sz w:val="20"/>
                <w:szCs w:val="20"/>
              </w:rPr>
              <w:t xml:space="preserve"> </w:t>
            </w:r>
            <w:proofErr w:type="spellStart"/>
            <w:r>
              <w:rPr>
                <w:rFonts w:ascii="Arial" w:hAnsi="Arial" w:cs="Arial"/>
                <w:sz w:val="20"/>
                <w:szCs w:val="20"/>
              </w:rPr>
              <w:t>Tuteja</w:t>
            </w:r>
            <w:proofErr w:type="spellEnd"/>
            <w:r>
              <w:rPr>
                <w:rFonts w:ascii="Arial" w:hAnsi="Arial" w:cs="Arial"/>
                <w:sz w:val="20"/>
                <w:szCs w:val="20"/>
              </w:rPr>
              <w:t xml:space="preserve"> and colleagues point out that scientists have previously reported “</w:t>
            </w:r>
            <w:proofErr w:type="spellStart"/>
            <w:r>
              <w:rPr>
                <w:rFonts w:ascii="Arial" w:hAnsi="Arial" w:cs="Arial"/>
                <w:sz w:val="20"/>
                <w:szCs w:val="20"/>
              </w:rPr>
              <w:t>omniphobic</w:t>
            </w:r>
            <w:proofErr w:type="spellEnd"/>
            <w:r>
              <w:rPr>
                <w:rFonts w:ascii="Arial" w:hAnsi="Arial" w:cs="Arial"/>
                <w:sz w:val="20"/>
                <w:szCs w:val="20"/>
              </w:rPr>
              <w:t xml:space="preserve">” surfaces, the term meaning that such surfaces can cause a range of different liquids to bead up and not spread on them. But typically very low surface tension liquids such as some oils and alcohols can adhere to those surfaces. Further, scientists have mostly focused on making surfaces that repel only one of the two families of liquids — Newtonian liquids, named for the great English scientist who described how they flow. </w:t>
            </w:r>
            <w:proofErr w:type="spellStart"/>
            <w:r>
              <w:rPr>
                <w:rFonts w:ascii="Arial" w:hAnsi="Arial" w:cs="Arial"/>
                <w:sz w:val="20"/>
                <w:szCs w:val="20"/>
              </w:rPr>
              <w:t>Tuteja’s</w:t>
            </w:r>
            <w:proofErr w:type="spellEnd"/>
            <w:r>
              <w:rPr>
                <w:rFonts w:ascii="Arial" w:hAnsi="Arial" w:cs="Arial"/>
                <w:sz w:val="20"/>
                <w:szCs w:val="20"/>
              </w:rPr>
              <w:t xml:space="preserve"> team set out to do </w:t>
            </w:r>
            <w:r>
              <w:rPr>
                <w:rFonts w:ascii="Arial" w:hAnsi="Arial" w:cs="Arial"/>
                <w:sz w:val="20"/>
                <w:szCs w:val="20"/>
              </w:rPr>
              <w:lastRenderedPageBreak/>
              <w:t>the same for non-Newtonian liquids, which include blood, yogurt, gravy, various polymer solutions and a range of other liquids</w:t>
            </w:r>
            <w:r>
              <w:rPr>
                <w:rFonts w:ascii="Arial" w:hAnsi="Arial" w:cs="Arial"/>
                <w:color w:val="000000"/>
                <w:sz w:val="20"/>
                <w:szCs w:val="20"/>
              </w:rPr>
              <w:t>.</w:t>
            </w:r>
          </w:p>
          <w:p w:rsidR="00675C36" w:rsidRDefault="00675C36">
            <w:pPr>
              <w:pStyle w:val="NormalWeb"/>
              <w:rPr>
                <w:rFonts w:ascii="Arial" w:hAnsi="Arial" w:cs="Arial"/>
              </w:rPr>
            </w:pPr>
            <w:r>
              <w:rPr>
                <w:rFonts w:ascii="Arial" w:hAnsi="Arial" w:cs="Arial"/>
                <w:sz w:val="20"/>
                <w:szCs w:val="20"/>
              </w:rPr>
              <w:t xml:space="preserve">In their work, </w:t>
            </w:r>
            <w:proofErr w:type="spellStart"/>
            <w:r>
              <w:rPr>
                <w:rFonts w:ascii="Arial" w:hAnsi="Arial" w:cs="Arial"/>
                <w:sz w:val="20"/>
                <w:szCs w:val="20"/>
              </w:rPr>
              <w:t>Tuteja</w:t>
            </w:r>
            <w:proofErr w:type="spellEnd"/>
            <w:r>
              <w:rPr>
                <w:rFonts w:ascii="Arial" w:hAnsi="Arial" w:cs="Arial"/>
                <w:sz w:val="20"/>
                <w:szCs w:val="20"/>
              </w:rPr>
              <w:t xml:space="preserve"> and colleagues describe surfaces that resist liquids, including concentrated acids and bases, oils and alcohols with extremely low surface tension, solvents and various polymer solutions. They say that virtually all liquids easily roll off and bounce on the new </w:t>
            </w:r>
            <w:proofErr w:type="gramStart"/>
            <w:r>
              <w:rPr>
                <w:rFonts w:ascii="Arial" w:hAnsi="Arial" w:cs="Arial"/>
                <w:sz w:val="20"/>
                <w:szCs w:val="20"/>
              </w:rPr>
              <w:t>surfaces, which makes</w:t>
            </w:r>
            <w:proofErr w:type="gramEnd"/>
            <w:r>
              <w:rPr>
                <w:rFonts w:ascii="Arial" w:hAnsi="Arial" w:cs="Arial"/>
                <w:sz w:val="20"/>
                <w:szCs w:val="20"/>
              </w:rPr>
              <w:t xml:space="preserve"> them ideal for protecting other materials from the effects of chemicals. The scientists conclude that the surfaces will have numerous applications, including stain-free clothing; spill-resistant, breathable protective wear; surfaces that shrug off microbes like bacteria; and corrosion-resistant coatings</w:t>
            </w:r>
            <w:r>
              <w:rPr>
                <w:rFonts w:ascii="Arial" w:hAnsi="Arial" w:cs="Arial"/>
                <w:color w:val="000000"/>
                <w:sz w:val="20"/>
                <w:szCs w:val="20"/>
              </w:rPr>
              <w:t>.</w:t>
            </w:r>
          </w:p>
          <w:p w:rsidR="00675C36" w:rsidRDefault="00675C36">
            <w:pPr>
              <w:pStyle w:val="NormalWeb"/>
              <w:rPr>
                <w:rFonts w:ascii="Arial" w:hAnsi="Arial" w:cs="Arial"/>
              </w:rPr>
            </w:pPr>
            <w:r>
              <w:rPr>
                <w:rFonts w:ascii="Arial" w:hAnsi="Arial" w:cs="Arial"/>
                <w:sz w:val="20"/>
                <w:szCs w:val="20"/>
              </w:rPr>
              <w:t xml:space="preserve">The authors acknowledge funding from the </w:t>
            </w:r>
            <w:hyperlink r:id="rId14" w:history="1">
              <w:r>
                <w:rPr>
                  <w:rStyle w:val="Hyperlink"/>
                  <w:rFonts w:ascii="Arial" w:hAnsi="Arial" w:cs="Arial"/>
                  <w:sz w:val="20"/>
                  <w:szCs w:val="20"/>
                </w:rPr>
                <w:t>Air Force Office of Scientific Research</w:t>
              </w:r>
            </w:hyperlink>
            <w:r>
              <w:rPr>
                <w:rFonts w:ascii="Arial" w:hAnsi="Arial" w:cs="Arial"/>
                <w:sz w:val="20"/>
                <w:szCs w:val="20"/>
              </w:rPr>
              <w:t xml:space="preserve">, donors of the </w:t>
            </w:r>
            <w:hyperlink r:id="rId15" w:history="1">
              <w:r>
                <w:rPr>
                  <w:rStyle w:val="Hyperlink"/>
                  <w:rFonts w:ascii="Arial" w:hAnsi="Arial" w:cs="Arial"/>
                  <w:sz w:val="20"/>
                  <w:szCs w:val="20"/>
                </w:rPr>
                <w:t>American Chemical Society Petroleum Research Fund</w:t>
              </w:r>
            </w:hyperlink>
            <w:r>
              <w:rPr>
                <w:rFonts w:ascii="Arial" w:hAnsi="Arial" w:cs="Arial"/>
                <w:sz w:val="20"/>
                <w:szCs w:val="20"/>
              </w:rPr>
              <w:t xml:space="preserve"> and the </w:t>
            </w:r>
            <w:hyperlink r:id="rId16" w:history="1">
              <w:r>
                <w:rPr>
                  <w:rStyle w:val="Hyperlink"/>
                  <w:rFonts w:ascii="Arial" w:hAnsi="Arial" w:cs="Arial"/>
                  <w:sz w:val="20"/>
                  <w:szCs w:val="20"/>
                </w:rPr>
                <w:t>China Scholarship Council</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r>
                    <w:rPr>
                      <w:noProof/>
                    </w:rPr>
                    <w:drawing>
                      <wp:inline distT="0" distB="0" distL="0" distR="0">
                        <wp:extent cx="704850" cy="933450"/>
                        <wp:effectExtent l="0" t="0" r="0" b="0"/>
                        <wp:docPr id="21" name="Picture 21" descr="http://images.magnetmail.net/images/clients/ACS/011613jacs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11613jacscover.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675C36" w:rsidRDefault="00675C36">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Superomniphobic</w:t>
            </w:r>
            <w:proofErr w:type="spellEnd"/>
            <w:r>
              <w:rPr>
                <w:rFonts w:ascii="Arial" w:hAnsi="Arial" w:cs="Arial"/>
                <w:sz w:val="20"/>
                <w:szCs w:val="20"/>
              </w:rPr>
              <w:t xml:space="preserve"> Surfaces for Effective Chemical Shielding”</w:t>
            </w:r>
            <w:r>
              <w:rPr>
                <w:rFonts w:ascii="Arial" w:hAnsi="Arial" w:cs="Arial"/>
                <w:sz w:val="20"/>
                <w:szCs w:val="20"/>
              </w:rPr>
              <w:br/>
            </w:r>
            <w:r>
              <w:rPr>
                <w:rFonts w:ascii="Arial" w:hAnsi="Arial" w:cs="Arial"/>
                <w:sz w:val="20"/>
                <w:szCs w:val="20"/>
              </w:rPr>
              <w:br/>
            </w:r>
            <w:hyperlink r:id="rId19"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color w:val="000000"/>
                <w:sz w:val="20"/>
                <w:szCs w:val="20"/>
              </w:rPr>
              <w:t>Anish</w:t>
            </w:r>
            <w:proofErr w:type="spellEnd"/>
            <w:r>
              <w:rPr>
                <w:rFonts w:ascii="Arial" w:hAnsi="Arial" w:cs="Arial"/>
                <w:color w:val="000000"/>
                <w:sz w:val="20"/>
                <w:szCs w:val="20"/>
              </w:rPr>
              <w:t xml:space="preserve"> </w:t>
            </w:r>
            <w:proofErr w:type="spellStart"/>
            <w:r>
              <w:rPr>
                <w:rFonts w:ascii="Arial" w:hAnsi="Arial" w:cs="Arial"/>
                <w:color w:val="000000"/>
                <w:sz w:val="20"/>
                <w:szCs w:val="20"/>
              </w:rPr>
              <w:t>Tuteja</w:t>
            </w:r>
            <w:proofErr w:type="spellEnd"/>
            <w:r>
              <w:rPr>
                <w:rFonts w:ascii="Arial" w:hAnsi="Arial" w:cs="Arial"/>
                <w:color w:val="000000"/>
                <w:sz w:val="20"/>
                <w:szCs w:val="20"/>
              </w:rPr>
              <w:t>, Ph.D.</w:t>
            </w:r>
            <w:r>
              <w:rPr>
                <w:rFonts w:ascii="Arial" w:hAnsi="Arial" w:cs="Arial"/>
                <w:color w:val="000000"/>
                <w:sz w:val="20"/>
                <w:szCs w:val="20"/>
              </w:rPr>
              <w:br/>
              <w:t>Department of Materials Science and Engineering</w:t>
            </w:r>
            <w:r>
              <w:rPr>
                <w:rFonts w:ascii="Arial" w:hAnsi="Arial" w:cs="Arial"/>
                <w:color w:val="000000"/>
                <w:sz w:val="20"/>
                <w:szCs w:val="20"/>
              </w:rPr>
              <w:br/>
              <w:t>Macromolecular Science and Engineering</w:t>
            </w:r>
            <w:r>
              <w:rPr>
                <w:rFonts w:ascii="Arial" w:hAnsi="Arial" w:cs="Arial"/>
                <w:color w:val="000000"/>
                <w:sz w:val="20"/>
                <w:szCs w:val="20"/>
              </w:rPr>
              <w:br/>
              <w:t>University of Michigan</w:t>
            </w:r>
            <w:r>
              <w:rPr>
                <w:rFonts w:ascii="Arial" w:hAnsi="Arial" w:cs="Arial"/>
                <w:color w:val="000000"/>
                <w:sz w:val="20"/>
                <w:szCs w:val="20"/>
              </w:rPr>
              <w:br/>
              <w:t>Ann Arbor, Mich. 48109</w:t>
            </w:r>
            <w:r>
              <w:rPr>
                <w:rFonts w:ascii="Arial" w:hAnsi="Arial" w:cs="Arial"/>
                <w:color w:val="000000"/>
                <w:sz w:val="20"/>
                <w:szCs w:val="20"/>
              </w:rPr>
              <w:br/>
              <w:t xml:space="preserve">Email: </w:t>
            </w:r>
            <w:hyperlink r:id="rId20" w:history="1">
              <w:r>
                <w:rPr>
                  <w:rStyle w:val="Hyperlink"/>
                  <w:rFonts w:ascii="Arial" w:hAnsi="Arial" w:cs="Arial"/>
                  <w:sz w:val="20"/>
                  <w:szCs w:val="20"/>
                </w:rPr>
                <w:t>atuteja@umich.edu</w:t>
              </w:r>
            </w:hyperlink>
            <w:r>
              <w:rPr>
                <w:rFonts w:ascii="Arial" w:hAnsi="Arial" w:cs="Arial"/>
              </w:rPr>
              <w:br/>
              <w:t> </w:t>
            </w:r>
          </w:p>
          <w:p w:rsidR="00675C36" w:rsidRDefault="00675C36">
            <w:pPr>
              <w:pStyle w:val="NormalWeb"/>
              <w:jc w:val="center"/>
              <w:rPr>
                <w:rFonts w:ascii="Arial" w:hAnsi="Arial" w:cs="Arial"/>
              </w:rPr>
            </w:pPr>
            <w:hyperlink w:anchor="top" w:history="1">
              <w:r>
                <w:rPr>
                  <w:rStyle w:val="Hyperlink"/>
                  <w:rFonts w:ascii="Arial" w:hAnsi="Arial" w:cs="Arial"/>
                  <w:sz w:val="18"/>
                  <w:szCs w:val="18"/>
                </w:rPr>
                <w:t>To Top</w:t>
              </w:r>
            </w:hyperlink>
          </w:p>
          <w:p w:rsidR="00675C36" w:rsidRDefault="00675C36">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675C36" w:rsidRDefault="00675C36">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Sustainable reinforcement for concrete has newly discovered benefits</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15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pPr>
                    <w:pStyle w:val="NormalWeb"/>
                  </w:pPr>
                  <w:r>
                    <w:rPr>
                      <w:noProof/>
                    </w:rPr>
                    <w:drawing>
                      <wp:inline distT="0" distB="0" distL="0" distR="0">
                        <wp:extent cx="1638300" cy="1666875"/>
                        <wp:effectExtent l="0" t="0" r="0" b="9525"/>
                        <wp:docPr id="19" name="Picture 19" descr="http://images.magnetmail.net/images/clients/ACS/011613tw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11613twin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38300" cy="1666875"/>
                                </a:xfrm>
                                <a:prstGeom prst="rect">
                                  <a:avLst/>
                                </a:prstGeom>
                                <a:noFill/>
                                <a:ln>
                                  <a:noFill/>
                                </a:ln>
                              </pic:spPr>
                            </pic:pic>
                          </a:graphicData>
                        </a:graphic>
                      </wp:inline>
                    </w:drawing>
                  </w:r>
                  <w:r>
                    <w:br/>
                  </w:r>
                  <w:r>
                    <w:rPr>
                      <w:rFonts w:ascii="Arial" w:hAnsi="Arial" w:cs="Arial"/>
                      <w:sz w:val="16"/>
                      <w:szCs w:val="16"/>
                    </w:rPr>
                    <w:lastRenderedPageBreak/>
                    <w:t>Cheap fiber used to make burlap, gunny sacks and twine could inexpensively reinforce mortar and concrete.</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675C36" w:rsidRDefault="00675C36">
            <w:pPr>
              <w:pStyle w:val="NormalWeb"/>
              <w:rPr>
                <w:rFonts w:ascii="Arial" w:hAnsi="Arial" w:cs="Arial"/>
              </w:rPr>
            </w:pPr>
            <w:r>
              <w:rPr>
                <w:rFonts w:ascii="Arial" w:hAnsi="Arial" w:cs="Arial"/>
                <w:sz w:val="20"/>
                <w:szCs w:val="20"/>
              </w:rPr>
              <w:lastRenderedPageBreak/>
              <w:t xml:space="preserve">Fashionable people may turn up their noses at jute — the cheap fiber used to make burlap, gunny sacks, twine and other common products — but new research is enhancing jute’s appeal as an inexpensive, sustainable reinforcement for mortar and concrete. The study appears in ACS’ journal </w:t>
            </w:r>
            <w:r>
              <w:rPr>
                <w:rStyle w:val="Emphasis"/>
                <w:rFonts w:ascii="Arial" w:hAnsi="Arial" w:cs="Arial"/>
                <w:sz w:val="20"/>
                <w:szCs w:val="20"/>
              </w:rPr>
              <w:t>Industrial &amp; Engineering Chemistry Research</w:t>
            </w:r>
            <w:r>
              <w:rPr>
                <w:rFonts w:ascii="Arial" w:hAnsi="Arial" w:cs="Arial"/>
                <w:sz w:val="20"/>
                <w:szCs w:val="20"/>
              </w:rPr>
              <w:t>. </w:t>
            </w:r>
          </w:p>
          <w:p w:rsidR="00675C36" w:rsidRDefault="00675C36">
            <w:pPr>
              <w:pStyle w:val="NormalWeb"/>
              <w:rPr>
                <w:rFonts w:ascii="Arial" w:hAnsi="Arial" w:cs="Arial"/>
              </w:rPr>
            </w:pPr>
            <w:proofErr w:type="spellStart"/>
            <w:r>
              <w:rPr>
                <w:rFonts w:ascii="Arial" w:hAnsi="Arial" w:cs="Arial"/>
                <w:sz w:val="20"/>
                <w:szCs w:val="20"/>
              </w:rPr>
              <w:t>Subhasish</w:t>
            </w:r>
            <w:proofErr w:type="spellEnd"/>
            <w:r>
              <w:rPr>
                <w:rFonts w:ascii="Arial" w:hAnsi="Arial" w:cs="Arial"/>
                <w:sz w:val="20"/>
                <w:szCs w:val="20"/>
              </w:rPr>
              <w:t xml:space="preserve"> B </w:t>
            </w:r>
            <w:proofErr w:type="spellStart"/>
            <w:r>
              <w:rPr>
                <w:rFonts w:ascii="Arial" w:hAnsi="Arial" w:cs="Arial"/>
                <w:sz w:val="20"/>
                <w:szCs w:val="20"/>
              </w:rPr>
              <w:t>Majumder</w:t>
            </w:r>
            <w:proofErr w:type="spellEnd"/>
            <w:r>
              <w:rPr>
                <w:rFonts w:ascii="Arial" w:hAnsi="Arial" w:cs="Arial"/>
                <w:sz w:val="20"/>
                <w:szCs w:val="20"/>
              </w:rPr>
              <w:t xml:space="preserve"> and colleagues note that there has been a resurgence of interest in using economical, sustainable natural fibers, rather than steel or synthetic fibers, to reinforce the cement compositions used to make concrete and mortar, the world’s most widely used building materials. That reinforcement makes cement compositions stronger and more resistant to cracks. Their previous research showed that jute works as a reinforcement fiber.</w:t>
            </w:r>
          </w:p>
          <w:p w:rsidR="00675C36" w:rsidRDefault="00675C36">
            <w:pPr>
              <w:pStyle w:val="NormalWeb"/>
              <w:rPr>
                <w:rFonts w:ascii="Arial" w:hAnsi="Arial" w:cs="Arial"/>
              </w:rPr>
            </w:pPr>
            <w:r>
              <w:rPr>
                <w:rFonts w:ascii="Arial" w:hAnsi="Arial" w:cs="Arial"/>
                <w:sz w:val="20"/>
                <w:szCs w:val="20"/>
              </w:rPr>
              <w:t xml:space="preserve">The new study discovered another advantage of jute, which is second only to cotton as the most </w:t>
            </w:r>
            <w:proofErr w:type="gramStart"/>
            <w:r>
              <w:rPr>
                <w:rFonts w:ascii="Arial" w:hAnsi="Arial" w:cs="Arial"/>
                <w:sz w:val="20"/>
                <w:szCs w:val="20"/>
              </w:rPr>
              <w:t>widely</w:t>
            </w:r>
            <w:proofErr w:type="gramEnd"/>
            <w:r>
              <w:rPr>
                <w:rFonts w:ascii="Arial" w:hAnsi="Arial" w:cs="Arial"/>
                <w:sz w:val="20"/>
                <w:szCs w:val="20"/>
              </w:rPr>
              <w:t xml:space="preserve"> used natural fiber. The addition of jute fibers also delays the hardening of concrete and mortar, which must be trucked to construction sites. “The prolonged setting of these fiber-reinforced cement composites would be beneficial for applications where the pre-mixed cement aggregates are required to be transported from a distant place to construction site,” the report states. </w:t>
            </w:r>
          </w:p>
          <w:p w:rsidR="00675C36" w:rsidRDefault="00675C36">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3" w:history="1">
              <w:r>
                <w:rPr>
                  <w:rStyle w:val="Hyperlink"/>
                  <w:rFonts w:ascii="Arial" w:hAnsi="Arial" w:cs="Arial"/>
                  <w:sz w:val="20"/>
                  <w:szCs w:val="20"/>
                </w:rPr>
                <w:t>National Jute Board of India</w:t>
              </w:r>
            </w:hyperlink>
            <w:r>
              <w:rPr>
                <w:rFonts w:ascii="Arial" w:hAnsi="Arial" w:cs="Arial"/>
                <w:sz w:val="20"/>
                <w:szCs w:val="20"/>
              </w:rPr>
              <w:t xml:space="preserve"> and </w:t>
            </w:r>
            <w:hyperlink r:id="rId24" w:history="1">
              <w:r>
                <w:rPr>
                  <w:rStyle w:val="Hyperlink"/>
                  <w:rFonts w:ascii="Arial" w:hAnsi="Arial" w:cs="Arial"/>
                  <w:sz w:val="20"/>
                  <w:szCs w:val="20"/>
                </w:rPr>
                <w:t xml:space="preserve">CSIR </w:t>
              </w:r>
            </w:hyperlink>
            <w:r>
              <w:rPr>
                <w:rFonts w:ascii="Arial" w:hAnsi="Arial" w:cs="Arial"/>
                <w:sz w:val="20"/>
                <w:szCs w:val="20"/>
              </w:rPr>
              <w:t>India.</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r>
                    <w:rPr>
                      <w:noProof/>
                    </w:rPr>
                    <w:drawing>
                      <wp:inline distT="0" distB="0" distL="0" distR="0">
                        <wp:extent cx="704850" cy="933450"/>
                        <wp:effectExtent l="0" t="0" r="0" b="0"/>
                        <wp:docPr id="18" name="Picture 18" descr="http://images.magnetmail.net/images/clients/ACS/011613iecresearch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11613iecresearchcover.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675C36" w:rsidRDefault="00675C36">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“Effect of Jute as </w:t>
            </w:r>
            <w:proofErr w:type="spellStart"/>
            <w:r>
              <w:rPr>
                <w:rFonts w:ascii="Arial" w:hAnsi="Arial" w:cs="Arial"/>
                <w:sz w:val="20"/>
                <w:szCs w:val="20"/>
              </w:rPr>
              <w:t>Fibre</w:t>
            </w:r>
            <w:proofErr w:type="spellEnd"/>
            <w:r>
              <w:rPr>
                <w:rFonts w:ascii="Arial" w:hAnsi="Arial" w:cs="Arial"/>
                <w:sz w:val="20"/>
                <w:szCs w:val="20"/>
              </w:rPr>
              <w:t xml:space="preserve"> Reinforcement Controlling the Hydration Characteristics of Cement Matrix”</w:t>
            </w:r>
          </w:p>
          <w:p w:rsidR="00675C36" w:rsidRDefault="00675C36">
            <w:pPr>
              <w:pStyle w:val="NormalWeb"/>
              <w:rPr>
                <w:rFonts w:ascii="Arial" w:hAnsi="Arial" w:cs="Arial"/>
              </w:rPr>
            </w:pPr>
            <w:hyperlink r:id="rId27" w:history="1">
              <w:r>
                <w:rPr>
                  <w:rStyle w:val="Hyperlink"/>
                  <w:rFonts w:ascii="Arial" w:hAnsi="Arial" w:cs="Arial"/>
                  <w:sz w:val="20"/>
                  <w:szCs w:val="20"/>
                </w:rPr>
                <w:t>DOWNLOAD FULL TEXT ARTICLE</w:t>
              </w:r>
            </w:hyperlink>
            <w:hyperlink r:id="rId28"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proofErr w:type="spellStart"/>
            <w:r>
              <w:rPr>
                <w:rFonts w:ascii="Arial" w:hAnsi="Arial" w:cs="Arial"/>
                <w:sz w:val="20"/>
                <w:szCs w:val="20"/>
              </w:rPr>
              <w:t>Subhasish</w:t>
            </w:r>
            <w:proofErr w:type="spellEnd"/>
            <w:r>
              <w:rPr>
                <w:rFonts w:ascii="Arial" w:hAnsi="Arial" w:cs="Arial"/>
                <w:sz w:val="20"/>
                <w:szCs w:val="20"/>
              </w:rPr>
              <w:t xml:space="preserve"> B </w:t>
            </w:r>
            <w:proofErr w:type="spellStart"/>
            <w:r>
              <w:rPr>
                <w:rFonts w:ascii="Arial" w:hAnsi="Arial" w:cs="Arial"/>
                <w:sz w:val="20"/>
                <w:szCs w:val="20"/>
              </w:rPr>
              <w:t>Majumder</w:t>
            </w:r>
            <w:proofErr w:type="spellEnd"/>
            <w:r>
              <w:rPr>
                <w:rFonts w:ascii="Arial" w:hAnsi="Arial" w:cs="Arial"/>
                <w:sz w:val="20"/>
                <w:szCs w:val="20"/>
              </w:rPr>
              <w:t xml:space="preserve">, Ph.D., or Prof. </w:t>
            </w:r>
            <w:proofErr w:type="spellStart"/>
            <w:r>
              <w:rPr>
                <w:rFonts w:ascii="Arial" w:hAnsi="Arial" w:cs="Arial"/>
                <w:sz w:val="20"/>
                <w:szCs w:val="20"/>
              </w:rPr>
              <w:t>Basudam</w:t>
            </w:r>
            <w:proofErr w:type="spellEnd"/>
            <w:r>
              <w:rPr>
                <w:rFonts w:ascii="Arial" w:hAnsi="Arial" w:cs="Arial"/>
                <w:sz w:val="20"/>
                <w:szCs w:val="20"/>
              </w:rPr>
              <w:t xml:space="preserve"> </w:t>
            </w:r>
            <w:proofErr w:type="spellStart"/>
            <w:r>
              <w:rPr>
                <w:rFonts w:ascii="Arial" w:hAnsi="Arial" w:cs="Arial"/>
                <w:sz w:val="20"/>
                <w:szCs w:val="20"/>
              </w:rPr>
              <w:t>Adhikari</w:t>
            </w:r>
            <w:proofErr w:type="spellEnd"/>
            <w:r>
              <w:rPr>
                <w:rFonts w:ascii="Arial" w:hAnsi="Arial" w:cs="Arial"/>
                <w:sz w:val="20"/>
                <w:szCs w:val="20"/>
              </w:rPr>
              <w:br/>
              <w:t>Materials Science Centre</w:t>
            </w:r>
            <w:r>
              <w:rPr>
                <w:rFonts w:ascii="Arial" w:hAnsi="Arial" w:cs="Arial"/>
                <w:sz w:val="20"/>
                <w:szCs w:val="20"/>
              </w:rPr>
              <w:br/>
              <w:t>Indian Institute of Technology</w:t>
            </w:r>
            <w:r>
              <w:rPr>
                <w:rFonts w:ascii="Arial" w:hAnsi="Arial" w:cs="Arial"/>
                <w:sz w:val="20"/>
                <w:szCs w:val="20"/>
              </w:rPr>
              <w:br/>
            </w:r>
            <w:proofErr w:type="spellStart"/>
            <w:r>
              <w:rPr>
                <w:rFonts w:ascii="Arial" w:hAnsi="Arial" w:cs="Arial"/>
                <w:sz w:val="20"/>
                <w:szCs w:val="20"/>
              </w:rPr>
              <w:t>Kharagpur</w:t>
            </w:r>
            <w:proofErr w:type="spellEnd"/>
            <w:r>
              <w:rPr>
                <w:rFonts w:ascii="Arial" w:hAnsi="Arial" w:cs="Arial"/>
                <w:sz w:val="20"/>
                <w:szCs w:val="20"/>
              </w:rPr>
              <w:t xml:space="preserve"> 721302 W.B. India</w:t>
            </w:r>
            <w:r>
              <w:rPr>
                <w:rFonts w:ascii="Arial" w:hAnsi="Arial" w:cs="Arial"/>
                <w:sz w:val="20"/>
                <w:szCs w:val="20"/>
              </w:rPr>
              <w:br/>
              <w:t xml:space="preserve">Office Phone: +91 3222 283986, 283966 </w:t>
            </w:r>
            <w:r>
              <w:rPr>
                <w:rFonts w:ascii="Arial" w:hAnsi="Arial" w:cs="Arial"/>
                <w:sz w:val="20"/>
                <w:szCs w:val="20"/>
              </w:rPr>
              <w:br/>
              <w:t>Mobile Phone: +91 9433611775</w:t>
            </w:r>
            <w:r>
              <w:rPr>
                <w:rFonts w:ascii="Arial" w:hAnsi="Arial" w:cs="Arial"/>
              </w:rPr>
              <w:br/>
            </w:r>
            <w:r>
              <w:rPr>
                <w:rFonts w:ascii="Arial" w:hAnsi="Arial" w:cs="Arial"/>
                <w:sz w:val="20"/>
                <w:szCs w:val="20"/>
              </w:rPr>
              <w:t xml:space="preserve">Email: </w:t>
            </w:r>
            <w:hyperlink r:id="rId29" w:history="1">
              <w:r>
                <w:rPr>
                  <w:rStyle w:val="Hyperlink"/>
                  <w:rFonts w:ascii="Arial" w:hAnsi="Arial" w:cs="Arial"/>
                  <w:sz w:val="20"/>
                  <w:szCs w:val="20"/>
                </w:rPr>
                <w:t>subhasish@matsc.iitkgp.ernet.in</w:t>
              </w:r>
            </w:hyperlink>
            <w:r>
              <w:rPr>
                <w:rFonts w:ascii="Arial" w:hAnsi="Arial" w:cs="Arial"/>
                <w:sz w:val="20"/>
                <w:szCs w:val="20"/>
              </w:rPr>
              <w:t xml:space="preserve"> or </w:t>
            </w:r>
            <w:hyperlink r:id="rId30" w:history="1">
              <w:r>
                <w:rPr>
                  <w:rStyle w:val="Hyperlink"/>
                  <w:rFonts w:ascii="Arial" w:hAnsi="Arial" w:cs="Arial"/>
                  <w:sz w:val="20"/>
                  <w:szCs w:val="20"/>
                </w:rPr>
                <w:t>ba@matsc.iitkgp.ernet.in</w:t>
              </w:r>
            </w:hyperlink>
            <w:r>
              <w:rPr>
                <w:rFonts w:ascii="Arial" w:hAnsi="Arial" w:cs="Arial"/>
              </w:rPr>
              <w:br/>
              <w:t> </w:t>
            </w:r>
          </w:p>
          <w:p w:rsidR="00675C36" w:rsidRDefault="00675C36">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675C36" w:rsidRDefault="00675C36">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675C36" w:rsidRDefault="00675C36">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Development of the first way to make large amounts of promising anti-cancer substance</w:t>
            </w:r>
            <w:r>
              <w:rPr>
                <w:rFonts w:ascii="Arial" w:hAnsi="Arial" w:cs="Arial"/>
                <w:sz w:val="20"/>
                <w:szCs w:val="20"/>
              </w:rPr>
              <w:br/>
            </w:r>
            <w:r>
              <w:rPr>
                <w:rStyle w:val="Emphasis"/>
                <w:rFonts w:ascii="Arial" w:hAnsi="Arial" w:cs="Arial"/>
                <w:sz w:val="20"/>
                <w:szCs w:val="20"/>
              </w:rPr>
              <w:t>Journal of Medicinal Chemistry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pPr>
                    <w:pStyle w:val="NormalWeb"/>
                  </w:pPr>
                  <w:r>
                    <w:rPr>
                      <w:noProof/>
                    </w:rPr>
                    <w:lastRenderedPageBreak/>
                    <w:drawing>
                      <wp:inline distT="0" distB="0" distL="0" distR="0">
                        <wp:extent cx="1619250" cy="1076325"/>
                        <wp:effectExtent l="0" t="0" r="0" b="9525"/>
                        <wp:docPr id="16" name="Picture 16" descr="http://images.magnetmail.net/images/clients/ACS/011613cancerpi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11613cancerpills.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Scientists have developed what may be the first way to make large quantities of a promising anti-cancer substance.</w:t>
                  </w:r>
                  <w:r>
                    <w:rPr>
                      <w:rFonts w:ascii="Arial" w:hAnsi="Arial" w:cs="Arial"/>
                      <w:sz w:val="16"/>
                      <w:szCs w:val="16"/>
                    </w:rPr>
                    <w:br/>
                  </w:r>
                  <w:r>
                    <w:rPr>
                      <w:rStyle w:val="Emphasis"/>
                      <w:rFonts w:ascii="Arial" w:hAnsi="Arial" w:cs="Arial"/>
                      <w:sz w:val="14"/>
                      <w:szCs w:val="14"/>
                    </w:rPr>
                    <w:t>Credit:</w:t>
                  </w:r>
                  <w:r>
                    <w:rPr>
                      <w:rFonts w:ascii="Arial" w:hAnsi="Arial" w:cs="Arial"/>
                      <w:sz w:val="14"/>
                      <w:szCs w:val="14"/>
                    </w:rPr>
                    <w:t xml:space="preserve">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675C36" w:rsidRDefault="00675C36">
            <w:pPr>
              <w:pStyle w:val="NormalWeb"/>
              <w:rPr>
                <w:rFonts w:ascii="Arial" w:hAnsi="Arial" w:cs="Arial"/>
              </w:rPr>
            </w:pPr>
            <w:r>
              <w:rPr>
                <w:rFonts w:ascii="Arial" w:hAnsi="Arial" w:cs="Arial"/>
                <w:sz w:val="20"/>
                <w:szCs w:val="20"/>
              </w:rPr>
              <w:t xml:space="preserve">Scientists are reporting development of the first practical way to make large amounts of a promising new anti-cancer substance that kills cancer cells differently than existing medicines. Their article on synthesis of the substance, and tests demonstrating its effectiveness in the laboratory, appears in ACS’ </w:t>
            </w:r>
            <w:r>
              <w:rPr>
                <w:rStyle w:val="Emphasis"/>
                <w:rFonts w:ascii="Arial" w:hAnsi="Arial" w:cs="Arial"/>
                <w:sz w:val="20"/>
                <w:szCs w:val="20"/>
              </w:rPr>
              <w:t>Journal of Medicinal Chemistry</w:t>
            </w:r>
            <w:r>
              <w:rPr>
                <w:rFonts w:ascii="Arial" w:hAnsi="Arial" w:cs="Arial"/>
                <w:sz w:val="20"/>
                <w:szCs w:val="20"/>
              </w:rPr>
              <w:t>.</w:t>
            </w:r>
          </w:p>
          <w:p w:rsidR="00675C36" w:rsidRDefault="00675C36">
            <w:pPr>
              <w:pStyle w:val="NormalWeb"/>
              <w:rPr>
                <w:rFonts w:ascii="Arial" w:hAnsi="Arial" w:cs="Arial"/>
              </w:rPr>
            </w:pPr>
            <w:r>
              <w:rPr>
                <w:rFonts w:ascii="Arial" w:hAnsi="Arial" w:cs="Arial"/>
                <w:sz w:val="20"/>
                <w:szCs w:val="20"/>
              </w:rPr>
              <w:t xml:space="preserve">Isamu </w:t>
            </w:r>
            <w:proofErr w:type="spellStart"/>
            <w:r>
              <w:rPr>
                <w:rFonts w:ascii="Arial" w:hAnsi="Arial" w:cs="Arial"/>
                <w:sz w:val="20"/>
                <w:szCs w:val="20"/>
              </w:rPr>
              <w:t>Shiina</w:t>
            </w:r>
            <w:proofErr w:type="spellEnd"/>
            <w:r>
              <w:rPr>
                <w:rFonts w:ascii="Arial" w:hAnsi="Arial" w:cs="Arial"/>
                <w:sz w:val="20"/>
                <w:szCs w:val="20"/>
              </w:rPr>
              <w:t xml:space="preserve"> and colleagues explain that the substance, AMF-26, showed promise against certain forms of cancer in laboratory studies, fostering excitement about its potential for development as a new anti-cancer drug. That excitement centered on AMF-26’s action in targeting a structure in cells, the Golgi </w:t>
            </w:r>
            <w:proofErr w:type="gramStart"/>
            <w:r>
              <w:rPr>
                <w:rFonts w:ascii="Arial" w:hAnsi="Arial" w:cs="Arial"/>
                <w:sz w:val="20"/>
                <w:szCs w:val="20"/>
              </w:rPr>
              <w:t>apparatus, that</w:t>
            </w:r>
            <w:proofErr w:type="gramEnd"/>
            <w:r>
              <w:rPr>
                <w:rFonts w:ascii="Arial" w:hAnsi="Arial" w:cs="Arial"/>
                <w:sz w:val="20"/>
                <w:szCs w:val="20"/>
              </w:rPr>
              <w:t xml:space="preserve"> had never been exploited in the past. The Golgi apparatus sorts and modifies hormones, enzymes and other key proteins for transport elsewhere. However, AMF-26 had been available in only small amounts by</w:t>
            </w:r>
            <w:proofErr w:type="gramStart"/>
            <w:r>
              <w:rPr>
                <w:rFonts w:ascii="Arial" w:hAnsi="Arial" w:cs="Arial"/>
                <w:sz w:val="20"/>
                <w:szCs w:val="20"/>
              </w:rPr>
              <w:t xml:space="preserve">  </w:t>
            </w:r>
            <w:proofErr w:type="spellStart"/>
            <w:r>
              <w:rPr>
                <w:rFonts w:ascii="Arial" w:hAnsi="Arial" w:cs="Arial"/>
                <w:sz w:val="20"/>
                <w:szCs w:val="20"/>
              </w:rPr>
              <w:t>semisynthesis</w:t>
            </w:r>
            <w:proofErr w:type="spellEnd"/>
            <w:proofErr w:type="gramEnd"/>
            <w:r>
              <w:rPr>
                <w:rFonts w:ascii="Arial" w:hAnsi="Arial" w:cs="Arial"/>
                <w:sz w:val="20"/>
                <w:szCs w:val="20"/>
              </w:rPr>
              <w:t xml:space="preserve"> starting from AMF-14, which was extracted from the common soil mold of the genus </w:t>
            </w:r>
            <w:proofErr w:type="spellStart"/>
            <w:r>
              <w:rPr>
                <w:rStyle w:val="Emphasis"/>
                <w:rFonts w:ascii="Arial" w:hAnsi="Arial" w:cs="Arial"/>
                <w:sz w:val="20"/>
                <w:szCs w:val="20"/>
              </w:rPr>
              <w:t>Trichoderma</w:t>
            </w:r>
            <w:proofErr w:type="spellEnd"/>
            <w:r>
              <w:rPr>
                <w:rFonts w:ascii="Arial" w:hAnsi="Arial" w:cs="Arial"/>
                <w:sz w:val="20"/>
                <w:szCs w:val="20"/>
              </w:rPr>
              <w:t>.</w:t>
            </w:r>
          </w:p>
          <w:p w:rsidR="00675C36" w:rsidRDefault="00675C36">
            <w:pPr>
              <w:pStyle w:val="NormalWeb"/>
              <w:rPr>
                <w:rFonts w:ascii="Arial" w:hAnsi="Arial" w:cs="Arial"/>
              </w:rPr>
            </w:pPr>
            <w:r>
              <w:rPr>
                <w:rFonts w:ascii="Arial" w:hAnsi="Arial" w:cs="Arial"/>
                <w:sz w:val="20"/>
                <w:szCs w:val="20"/>
              </w:rPr>
              <w:t>Their report describes the first successful practical synthesis of AMF-26 and laboratory tests showing that the synthetic AMF-26 is just as effective as its natural counterpart. "The large-scale production of AMF-26 and its derivatives for the development of novel anticancer drugs are now in progress in this laboratory," the report states.</w:t>
            </w:r>
          </w:p>
          <w:p w:rsidR="00675C36" w:rsidRDefault="00675C36">
            <w:pPr>
              <w:pStyle w:val="NormalWeb"/>
              <w:spacing w:after="240" w:afterAutospacing="0"/>
              <w:rPr>
                <w:rFonts w:ascii="Arial" w:hAnsi="Arial" w:cs="Arial"/>
              </w:rPr>
            </w:pPr>
            <w:r>
              <w:rPr>
                <w:rFonts w:ascii="Arial" w:hAnsi="Arial" w:cs="Arial"/>
                <w:sz w:val="20"/>
                <w:szCs w:val="20"/>
              </w:rPr>
              <w:t xml:space="preserve">The authors acknowledge funding from Health and </w:t>
            </w:r>
            <w:proofErr w:type="spellStart"/>
            <w:r>
              <w:rPr>
                <w:rFonts w:ascii="Arial" w:hAnsi="Arial" w:cs="Arial"/>
                <w:sz w:val="20"/>
                <w:szCs w:val="20"/>
              </w:rPr>
              <w:t>Labour</w:t>
            </w:r>
            <w:proofErr w:type="spellEnd"/>
            <w:r>
              <w:rPr>
                <w:rFonts w:ascii="Arial" w:hAnsi="Arial" w:cs="Arial"/>
                <w:sz w:val="20"/>
                <w:szCs w:val="20"/>
              </w:rPr>
              <w:t xml:space="preserve"> Sciences Research Grants from the </w:t>
            </w:r>
            <w:hyperlink r:id="rId32" w:history="1">
              <w:r>
                <w:rPr>
                  <w:rStyle w:val="Hyperlink"/>
                  <w:rFonts w:ascii="Arial" w:hAnsi="Arial" w:cs="Arial"/>
                  <w:sz w:val="20"/>
                  <w:szCs w:val="20"/>
                </w:rPr>
                <w:t xml:space="preserve">Ministry of Health, </w:t>
              </w:r>
              <w:proofErr w:type="spellStart"/>
              <w:r>
                <w:rPr>
                  <w:rStyle w:val="Hyperlink"/>
                  <w:rFonts w:ascii="Arial" w:hAnsi="Arial" w:cs="Arial"/>
                  <w:sz w:val="20"/>
                  <w:szCs w:val="20"/>
                </w:rPr>
                <w:t>Labour</w:t>
              </w:r>
              <w:proofErr w:type="spellEnd"/>
              <w:r>
                <w:rPr>
                  <w:rStyle w:val="Hyperlink"/>
                  <w:rFonts w:ascii="Arial" w:hAnsi="Arial" w:cs="Arial"/>
                  <w:sz w:val="20"/>
                  <w:szCs w:val="20"/>
                </w:rPr>
                <w:t xml:space="preserve"> and Welfare</w:t>
              </w:r>
            </w:hyperlink>
            <w:r>
              <w:rPr>
                <w:rFonts w:ascii="Arial" w:hAnsi="Arial" w:cs="Arial"/>
                <w:sz w:val="20"/>
                <w:szCs w:val="20"/>
              </w:rPr>
              <w:t>, Japan.</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r>
                    <w:rPr>
                      <w:noProof/>
                    </w:rPr>
                    <w:drawing>
                      <wp:inline distT="0" distB="0" distL="0" distR="0">
                        <wp:extent cx="704850" cy="933450"/>
                        <wp:effectExtent l="0" t="0" r="0" b="0"/>
                        <wp:docPr id="15" name="Picture 15" descr="http://images.magnetmail.net/images/clients/ACS/011613medicinalchem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1613medicinalchemcover.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675C36" w:rsidRDefault="00675C36">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“Total Synthesis of AMF-26, an Antitumor Agent for Inhibition of the Golgi System, Targeting ADP-</w:t>
            </w:r>
            <w:proofErr w:type="spellStart"/>
            <w:r>
              <w:rPr>
                <w:rFonts w:ascii="Arial" w:hAnsi="Arial" w:cs="Arial"/>
                <w:sz w:val="20"/>
                <w:szCs w:val="20"/>
              </w:rPr>
              <w:t>Ribosylation</w:t>
            </w:r>
            <w:proofErr w:type="spellEnd"/>
            <w:r>
              <w:rPr>
                <w:rFonts w:ascii="Arial" w:hAnsi="Arial" w:cs="Arial"/>
                <w:sz w:val="20"/>
                <w:szCs w:val="20"/>
              </w:rPr>
              <w:t xml:space="preserve"> Factor 1”</w:t>
            </w:r>
          </w:p>
          <w:p w:rsidR="00675C36" w:rsidRDefault="00675C36">
            <w:pPr>
              <w:pStyle w:val="NormalWeb"/>
              <w:rPr>
                <w:rFonts w:ascii="Arial" w:hAnsi="Arial" w:cs="Arial"/>
              </w:rPr>
            </w:pPr>
            <w:hyperlink r:id="rId35" w:history="1">
              <w:r>
                <w:rPr>
                  <w:rStyle w:val="Hyperlink"/>
                  <w:rFonts w:ascii="Arial" w:hAnsi="Arial" w:cs="Arial"/>
                  <w:sz w:val="20"/>
                  <w:szCs w:val="20"/>
                </w:rPr>
                <w:t>DOWNLOAD FULL TEXT ARTICLE</w:t>
              </w:r>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Isamu </w:t>
            </w:r>
            <w:proofErr w:type="spellStart"/>
            <w:r>
              <w:rPr>
                <w:rFonts w:ascii="Arial" w:hAnsi="Arial" w:cs="Arial"/>
                <w:sz w:val="20"/>
                <w:szCs w:val="20"/>
              </w:rPr>
              <w:t>Shiina</w:t>
            </w:r>
            <w:proofErr w:type="spellEnd"/>
            <w:r>
              <w:rPr>
                <w:rFonts w:ascii="Arial" w:hAnsi="Arial" w:cs="Arial"/>
                <w:sz w:val="20"/>
                <w:szCs w:val="20"/>
              </w:rPr>
              <w:t>, Ph.D.</w:t>
            </w:r>
            <w:r>
              <w:rPr>
                <w:rFonts w:ascii="Arial" w:hAnsi="Arial" w:cs="Arial"/>
                <w:sz w:val="20"/>
                <w:szCs w:val="20"/>
              </w:rPr>
              <w:br/>
              <w:t>Department of Applied Chemistry</w:t>
            </w:r>
            <w:r>
              <w:rPr>
                <w:rFonts w:ascii="Arial" w:hAnsi="Arial" w:cs="Arial"/>
                <w:sz w:val="20"/>
                <w:szCs w:val="20"/>
              </w:rPr>
              <w:br/>
              <w:t>Tokyo University of Science</w:t>
            </w:r>
            <w:r>
              <w:rPr>
                <w:rFonts w:ascii="Arial" w:hAnsi="Arial" w:cs="Arial"/>
                <w:sz w:val="20"/>
                <w:szCs w:val="20"/>
              </w:rPr>
              <w:br/>
              <w:t xml:space="preserve">1-3 </w:t>
            </w:r>
            <w:proofErr w:type="spellStart"/>
            <w:r>
              <w:rPr>
                <w:rFonts w:ascii="Arial" w:hAnsi="Arial" w:cs="Arial"/>
                <w:sz w:val="20"/>
                <w:szCs w:val="20"/>
              </w:rPr>
              <w:t>Kagurazaka</w:t>
            </w:r>
            <w:proofErr w:type="spellEnd"/>
            <w:r>
              <w:rPr>
                <w:rFonts w:ascii="Arial" w:hAnsi="Arial" w:cs="Arial"/>
                <w:sz w:val="20"/>
                <w:szCs w:val="20"/>
              </w:rPr>
              <w:t>, Shinjuku-</w:t>
            </w:r>
            <w:proofErr w:type="spellStart"/>
            <w:r>
              <w:rPr>
                <w:rFonts w:ascii="Arial" w:hAnsi="Arial" w:cs="Arial"/>
                <w:sz w:val="20"/>
                <w:szCs w:val="20"/>
              </w:rPr>
              <w:t>ku</w:t>
            </w:r>
            <w:proofErr w:type="spellEnd"/>
            <w:r>
              <w:rPr>
                <w:rFonts w:ascii="Arial" w:hAnsi="Arial" w:cs="Arial"/>
                <w:sz w:val="20"/>
                <w:szCs w:val="20"/>
              </w:rPr>
              <w:br/>
              <w:t>Tokyo 162-8601, Japan</w:t>
            </w:r>
            <w:r>
              <w:rPr>
                <w:rFonts w:ascii="Arial" w:hAnsi="Arial" w:cs="Arial"/>
                <w:sz w:val="20"/>
                <w:szCs w:val="20"/>
              </w:rPr>
              <w:br/>
              <w:t>Phone: +81-3-3260-4271</w:t>
            </w:r>
            <w:r>
              <w:rPr>
                <w:rFonts w:ascii="Arial" w:hAnsi="Arial" w:cs="Arial"/>
                <w:sz w:val="20"/>
                <w:szCs w:val="20"/>
              </w:rPr>
              <w:br/>
              <w:t>Fax: +81-3-3260-5609</w:t>
            </w:r>
            <w:r>
              <w:rPr>
                <w:rFonts w:ascii="Arial" w:hAnsi="Arial" w:cs="Arial"/>
                <w:sz w:val="20"/>
                <w:szCs w:val="20"/>
              </w:rPr>
              <w:br/>
              <w:t xml:space="preserve">E-mail: </w:t>
            </w:r>
            <w:hyperlink r:id="rId36" w:history="1">
              <w:r>
                <w:rPr>
                  <w:rStyle w:val="Hyperlink"/>
                  <w:rFonts w:ascii="Arial" w:hAnsi="Arial" w:cs="Arial"/>
                  <w:sz w:val="20"/>
                  <w:szCs w:val="20"/>
                </w:rPr>
                <w:t>shiina@rs.kagu.tus.ac.jp</w:t>
              </w:r>
            </w:hyperlink>
            <w:hyperlink r:id="rId37" w:history="1">
              <w:r>
                <w:rPr>
                  <w:rFonts w:ascii="Arial" w:hAnsi="Arial" w:cs="Arial"/>
                  <w:color w:val="0000FF"/>
                  <w:u w:val="single"/>
                </w:rPr>
                <w:br/>
              </w:r>
            </w:hyperlink>
            <w:r>
              <w:rPr>
                <w:rFonts w:ascii="Arial" w:hAnsi="Arial" w:cs="Arial"/>
              </w:rPr>
              <w:t> </w:t>
            </w:r>
          </w:p>
          <w:p w:rsidR="00675C36" w:rsidRDefault="00675C36">
            <w:pPr>
              <w:pStyle w:val="NormalWeb"/>
              <w:jc w:val="center"/>
              <w:rPr>
                <w:rFonts w:ascii="Arial" w:hAnsi="Arial" w:cs="Arial"/>
              </w:rPr>
            </w:pPr>
            <w:hyperlink w:anchor="top" w:history="1">
              <w:r>
                <w:rPr>
                  <w:rStyle w:val="Hyperlink"/>
                  <w:rFonts w:ascii="Arial" w:hAnsi="Arial" w:cs="Arial"/>
                  <w:sz w:val="18"/>
                  <w:szCs w:val="18"/>
                </w:rPr>
                <w:t>To Top</w:t>
              </w:r>
            </w:hyperlink>
          </w:p>
          <w:p w:rsidR="00675C36" w:rsidRDefault="00675C36">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675C36" w:rsidRDefault="00675C36">
            <w:pPr>
              <w:pStyle w:val="NormalWeb"/>
              <w:jc w:val="center"/>
              <w:rPr>
                <w:rFonts w:ascii="Arial" w:hAnsi="Arial" w:cs="Arial"/>
              </w:rPr>
            </w:pPr>
            <w:r>
              <w:rPr>
                <w:rFonts w:ascii="Arial" w:hAnsi="Arial" w:cs="Arial"/>
              </w:rPr>
              <w:t> </w:t>
            </w:r>
          </w:p>
          <w:p w:rsidR="00675C36" w:rsidRDefault="00675C36">
            <w:pPr>
              <w:pStyle w:val="NormalWeb"/>
              <w:rPr>
                <w:rFonts w:ascii="Arial" w:hAnsi="Arial" w:cs="Arial"/>
              </w:rPr>
            </w:pPr>
            <w:bookmarkStart w:id="4" w:name="4"/>
            <w:bookmarkEnd w:id="4"/>
            <w:r>
              <w:rPr>
                <w:rFonts w:ascii="Arial" w:hAnsi="Arial" w:cs="Arial"/>
                <w:sz w:val="20"/>
                <w:szCs w:val="20"/>
              </w:rPr>
              <w:lastRenderedPageBreak/>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New twist on using biomass for perfume, cosmetic, personal care products</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r>
                    <w:rPr>
                      <w:noProof/>
                    </w:rPr>
                    <w:drawing>
                      <wp:inline distT="0" distB="0" distL="0" distR="0">
                        <wp:extent cx="1619250" cy="1247775"/>
                        <wp:effectExtent l="0" t="0" r="0" b="9525"/>
                        <wp:docPr id="13" name="Picture 13" descr="http://images.magnetmail.net/images/clients/ACS/1011613fragr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011613fragrance.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19250" cy="1247775"/>
                                </a:xfrm>
                                <a:prstGeom prst="rect">
                                  <a:avLst/>
                                </a:prstGeom>
                                <a:noFill/>
                                <a:ln>
                                  <a:noFill/>
                                </a:ln>
                              </pic:spPr>
                            </pic:pic>
                          </a:graphicData>
                        </a:graphic>
                      </wp:inline>
                    </w:drawing>
                  </w:r>
                  <w:r>
                    <w:br/>
                  </w:r>
                  <w:r>
                    <w:rPr>
                      <w:rFonts w:ascii="Arial" w:hAnsi="Arial" w:cs="Arial"/>
                      <w:sz w:val="16"/>
                      <w:szCs w:val="16"/>
                    </w:rPr>
                    <w:t>Plants like star anise could be sustainable new sources of valuable fragrance ingredients for sunscreens and perfumes.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675C36" w:rsidRDefault="00675C36">
            <w:pPr>
              <w:pStyle w:val="NormalWeb"/>
              <w:rPr>
                <w:rFonts w:ascii="Arial" w:hAnsi="Arial" w:cs="Arial"/>
              </w:rPr>
            </w:pPr>
            <w:r>
              <w:rPr>
                <w:rFonts w:ascii="Arial" w:hAnsi="Arial" w:cs="Arial"/>
                <w:sz w:val="20"/>
                <w:szCs w:val="20"/>
              </w:rPr>
              <w:t xml:space="preserve">In a new approach for tapping biomass as a sustainable raw material, scientists are reporting use of a Nobel-Prize-winning technology to transform plant “essential oils” — substances with the characteristic fragrance of the plant — into high-value ingredients for sunscreens, perfumes and other personal care products. The report on the approach, which could open up new economic opportunities for tropical countries that grow such plants, appears in the </w:t>
            </w:r>
            <w:r>
              <w:rPr>
                <w:rStyle w:val="Emphasis"/>
                <w:rFonts w:ascii="Arial" w:hAnsi="Arial" w:cs="Arial"/>
                <w:sz w:val="20"/>
                <w:szCs w:val="20"/>
              </w:rPr>
              <w:t>Journal of the American Chemical Society</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Deryn</w:t>
            </w:r>
            <w:proofErr w:type="spellEnd"/>
            <w:r>
              <w:rPr>
                <w:rFonts w:ascii="Arial" w:hAnsi="Arial" w:cs="Arial"/>
                <w:sz w:val="20"/>
                <w:szCs w:val="20"/>
              </w:rPr>
              <w:t xml:space="preserve"> </w:t>
            </w:r>
            <w:proofErr w:type="spellStart"/>
            <w:r>
              <w:rPr>
                <w:rFonts w:ascii="Arial" w:hAnsi="Arial" w:cs="Arial"/>
                <w:sz w:val="20"/>
                <w:szCs w:val="20"/>
              </w:rPr>
              <w:t>Fogg</w:t>
            </w:r>
            <w:proofErr w:type="spellEnd"/>
            <w:r>
              <w:rPr>
                <w:rFonts w:ascii="Arial" w:hAnsi="Arial" w:cs="Arial"/>
                <w:sz w:val="20"/>
                <w:szCs w:val="20"/>
              </w:rPr>
              <w:t>, Eduardo dos Santos and colleagues explain that breaking down plant material into ingredients for making commercial products is getting much attention as a sustainable substitute for raw materials now obtained from petroleum. They decided to test a complementary approach, which involves enhancing the complexity of substances found naturally in plants in ways that form antioxidants and other components of cosmetics and perfumes. Current methods for making some of these ingredients from plants are time-consuming, costly and wasteful. That’s why the scientists turned to “metathesis” — topic of the 2005 Nobel Prize in Chemistry — to make personal care product ingredients from plant essential oils.</w:t>
            </w:r>
            <w:r>
              <w:rPr>
                <w:rFonts w:ascii="Arial" w:hAnsi="Arial" w:cs="Arial"/>
                <w:sz w:val="20"/>
                <w:szCs w:val="20"/>
              </w:rPr>
              <w:br/>
            </w:r>
            <w:r>
              <w:rPr>
                <w:rFonts w:ascii="Arial" w:hAnsi="Arial" w:cs="Arial"/>
                <w:sz w:val="20"/>
                <w:szCs w:val="20"/>
              </w:rPr>
              <w:br/>
              <w:t>They describe use of metathesis in the laboratory to transform compounds in essential oils into highly valuable personal care product ingredients. “These methodologies offer the potential for economic expansion via the sustainable cultivation and elaboration of high-return source species in the tropical countries that represent the major producers of essential oils,” say the researchers.</w:t>
            </w:r>
          </w:p>
          <w:p w:rsidR="00675C36" w:rsidRDefault="00675C36">
            <w:pPr>
              <w:pStyle w:val="NormalWeb"/>
              <w:spacing w:after="240" w:afterAutospacing="0"/>
              <w:rPr>
                <w:rFonts w:ascii="Arial" w:hAnsi="Arial" w:cs="Arial"/>
              </w:rPr>
            </w:pPr>
            <w:r>
              <w:rPr>
                <w:rFonts w:ascii="Arial" w:hAnsi="Arial" w:cs="Arial"/>
                <w:sz w:val="20"/>
                <w:szCs w:val="20"/>
              </w:rPr>
              <w:t xml:space="preserve">The authors acknowledge funding from </w:t>
            </w:r>
            <w:hyperlink r:id="rId39" w:history="1">
              <w:r>
                <w:rPr>
                  <w:rStyle w:val="Hyperlink"/>
                  <w:rFonts w:ascii="Arial" w:hAnsi="Arial" w:cs="Arial"/>
                  <w:sz w:val="20"/>
                  <w:szCs w:val="20"/>
                </w:rPr>
                <w:t>NSERC</w:t>
              </w:r>
            </w:hyperlink>
            <w:r>
              <w:rPr>
                <w:rFonts w:ascii="Arial" w:hAnsi="Arial" w:cs="Arial"/>
                <w:sz w:val="20"/>
                <w:szCs w:val="20"/>
              </w:rPr>
              <w:t xml:space="preserve"> (Canada) and </w:t>
            </w:r>
            <w:hyperlink r:id="rId40" w:history="1">
              <w:proofErr w:type="spellStart"/>
              <w:r>
                <w:rPr>
                  <w:rStyle w:val="Hyperlink"/>
                  <w:rFonts w:ascii="Arial" w:hAnsi="Arial" w:cs="Arial"/>
                  <w:sz w:val="20"/>
                  <w:szCs w:val="20"/>
                </w:rPr>
                <w:t>CNPq</w:t>
              </w:r>
              <w:proofErr w:type="spellEnd"/>
            </w:hyperlink>
            <w:r>
              <w:rPr>
                <w:rFonts w:ascii="Arial" w:hAnsi="Arial" w:cs="Arial"/>
                <w:sz w:val="20"/>
                <w:szCs w:val="20"/>
              </w:rPr>
              <w:t xml:space="preserve"> (Brazil).</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r>
                    <w:rPr>
                      <w:noProof/>
                    </w:rPr>
                    <w:drawing>
                      <wp:inline distT="0" distB="0" distL="0" distR="0">
                        <wp:extent cx="704850" cy="933450"/>
                        <wp:effectExtent l="0" t="0" r="0" b="0"/>
                        <wp:docPr id="12" name="Picture 12" descr="http://images.magnetmail.net/images/clients/ACS/011613jacscov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11613jacscover(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675C36" w:rsidRDefault="00675C36">
            <w:pPr>
              <w:pStyle w:val="NormalWeb"/>
              <w:spacing w:after="240" w:afterAutospacing="0"/>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“Chemical Plants: High-Value Molecules from Essential Oils”</w:t>
            </w:r>
            <w:r>
              <w:rPr>
                <w:rFonts w:ascii="Arial" w:hAnsi="Arial" w:cs="Arial"/>
                <w:sz w:val="20"/>
                <w:szCs w:val="20"/>
              </w:rPr>
              <w:br/>
            </w:r>
            <w:r>
              <w:rPr>
                <w:rFonts w:ascii="Arial" w:hAnsi="Arial" w:cs="Arial"/>
                <w:sz w:val="20"/>
                <w:szCs w:val="20"/>
              </w:rPr>
              <w:br/>
            </w:r>
            <w:hyperlink r:id="rId4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Deryn</w:t>
            </w:r>
            <w:proofErr w:type="spellEnd"/>
            <w:r>
              <w:rPr>
                <w:rFonts w:ascii="Arial" w:hAnsi="Arial" w:cs="Arial"/>
                <w:sz w:val="20"/>
                <w:szCs w:val="20"/>
              </w:rPr>
              <w:t xml:space="preserve"> E. </w:t>
            </w:r>
            <w:proofErr w:type="spellStart"/>
            <w:r>
              <w:rPr>
                <w:rFonts w:ascii="Arial" w:hAnsi="Arial" w:cs="Arial"/>
                <w:sz w:val="20"/>
                <w:szCs w:val="20"/>
              </w:rPr>
              <w:t>Fogg</w:t>
            </w:r>
            <w:proofErr w:type="spellEnd"/>
            <w:r>
              <w:rPr>
                <w:rFonts w:ascii="Arial" w:hAnsi="Arial" w:cs="Arial"/>
                <w:sz w:val="20"/>
                <w:szCs w:val="20"/>
              </w:rPr>
              <w:t>, Ph.D.</w:t>
            </w:r>
            <w:r>
              <w:rPr>
                <w:rFonts w:ascii="Arial" w:hAnsi="Arial" w:cs="Arial"/>
                <w:sz w:val="20"/>
                <w:szCs w:val="20"/>
              </w:rPr>
              <w:br/>
              <w:t>Department of Chemistry and Center for Catalysis Research &amp; Innovation</w:t>
            </w:r>
            <w:r>
              <w:rPr>
                <w:rFonts w:ascii="Arial" w:hAnsi="Arial" w:cs="Arial"/>
                <w:sz w:val="20"/>
                <w:szCs w:val="20"/>
              </w:rPr>
              <w:br/>
              <w:t>University of Ottawa</w:t>
            </w:r>
            <w:r>
              <w:rPr>
                <w:rFonts w:ascii="Arial" w:hAnsi="Arial" w:cs="Arial"/>
                <w:sz w:val="20"/>
                <w:szCs w:val="20"/>
              </w:rPr>
              <w:br/>
            </w:r>
            <w:proofErr w:type="spellStart"/>
            <w:r>
              <w:rPr>
                <w:rFonts w:ascii="Arial" w:hAnsi="Arial" w:cs="Arial"/>
                <w:sz w:val="20"/>
                <w:szCs w:val="20"/>
              </w:rPr>
              <w:t>Ottawa</w:t>
            </w:r>
            <w:proofErr w:type="spellEnd"/>
            <w:r>
              <w:rPr>
                <w:rFonts w:ascii="Arial" w:hAnsi="Arial" w:cs="Arial"/>
                <w:sz w:val="20"/>
                <w:szCs w:val="20"/>
              </w:rPr>
              <w:t>, Ontario</w:t>
            </w:r>
            <w:r>
              <w:rPr>
                <w:rFonts w:ascii="Arial" w:hAnsi="Arial" w:cs="Arial"/>
                <w:sz w:val="20"/>
                <w:szCs w:val="20"/>
              </w:rPr>
              <w:br/>
              <w:t>Canada K1N 6N5</w:t>
            </w:r>
            <w:r>
              <w:rPr>
                <w:rFonts w:ascii="Arial" w:hAnsi="Arial" w:cs="Arial"/>
                <w:sz w:val="20"/>
                <w:szCs w:val="20"/>
              </w:rPr>
              <w:br/>
              <w:t xml:space="preserve">Email: </w:t>
            </w:r>
            <w:hyperlink r:id="rId43" w:history="1">
              <w:r>
                <w:rPr>
                  <w:rStyle w:val="Hyperlink"/>
                  <w:rFonts w:ascii="Arial" w:hAnsi="Arial" w:cs="Arial"/>
                  <w:sz w:val="20"/>
                  <w:szCs w:val="20"/>
                </w:rPr>
                <w:t>dfogg@uottawa.ca</w:t>
              </w:r>
              <w:r>
                <w:rPr>
                  <w:rFonts w:ascii="Arial" w:hAnsi="Arial" w:cs="Arial"/>
                  <w:color w:val="0000FF"/>
                  <w:sz w:val="20"/>
                  <w:szCs w:val="20"/>
                  <w:u w:val="single"/>
                </w:rPr>
                <w:br/>
              </w:r>
            </w:hyperlink>
            <w:r>
              <w:rPr>
                <w:rFonts w:ascii="Arial" w:hAnsi="Arial" w:cs="Arial"/>
                <w:sz w:val="20"/>
                <w:szCs w:val="20"/>
              </w:rPr>
              <w:br/>
            </w:r>
            <w:r>
              <w:rPr>
                <w:rFonts w:ascii="Arial" w:hAnsi="Arial" w:cs="Arial"/>
                <w:sz w:val="20"/>
                <w:szCs w:val="20"/>
              </w:rPr>
              <w:lastRenderedPageBreak/>
              <w:t>or</w:t>
            </w:r>
            <w:r>
              <w:rPr>
                <w:rFonts w:ascii="Arial" w:hAnsi="Arial" w:cs="Arial"/>
                <w:sz w:val="20"/>
                <w:szCs w:val="20"/>
              </w:rPr>
              <w:br/>
            </w:r>
            <w:r>
              <w:rPr>
                <w:rFonts w:ascii="Arial" w:hAnsi="Arial" w:cs="Arial"/>
                <w:sz w:val="20"/>
                <w:szCs w:val="20"/>
              </w:rPr>
              <w:br/>
              <w:t>Eduardo N. dos Santos, Ph.D.</w:t>
            </w:r>
            <w:r>
              <w:rPr>
                <w:rFonts w:ascii="Arial" w:hAnsi="Arial" w:cs="Arial"/>
                <w:sz w:val="20"/>
                <w:szCs w:val="20"/>
              </w:rPr>
              <w:br/>
            </w:r>
            <w:proofErr w:type="spellStart"/>
            <w:r>
              <w:rPr>
                <w:rFonts w:ascii="Arial" w:hAnsi="Arial" w:cs="Arial"/>
                <w:sz w:val="20"/>
                <w:szCs w:val="20"/>
              </w:rPr>
              <w:t>Departmento</w:t>
            </w:r>
            <w:proofErr w:type="spellEnd"/>
            <w:r>
              <w:rPr>
                <w:rFonts w:ascii="Arial" w:hAnsi="Arial" w:cs="Arial"/>
                <w:sz w:val="20"/>
                <w:szCs w:val="20"/>
              </w:rPr>
              <w:t xml:space="preserve"> de </w:t>
            </w:r>
            <w:proofErr w:type="spellStart"/>
            <w:r>
              <w:rPr>
                <w:rFonts w:ascii="Arial" w:hAnsi="Arial" w:cs="Arial"/>
                <w:sz w:val="20"/>
                <w:szCs w:val="20"/>
              </w:rPr>
              <w:t>Química-ICEx</w:t>
            </w:r>
            <w:proofErr w:type="spellEnd"/>
            <w:r>
              <w:rPr>
                <w:rFonts w:ascii="Arial" w:hAnsi="Arial" w:cs="Arial"/>
                <w:sz w:val="20"/>
                <w:szCs w:val="20"/>
              </w:rPr>
              <w:br/>
            </w:r>
            <w:proofErr w:type="spellStart"/>
            <w:r>
              <w:rPr>
                <w:rFonts w:ascii="Arial" w:hAnsi="Arial" w:cs="Arial"/>
                <w:sz w:val="20"/>
                <w:szCs w:val="20"/>
              </w:rPr>
              <w:t>Universidade</w:t>
            </w:r>
            <w:proofErr w:type="spellEnd"/>
            <w:r>
              <w:rPr>
                <w:rFonts w:ascii="Arial" w:hAnsi="Arial" w:cs="Arial"/>
                <w:sz w:val="20"/>
                <w:szCs w:val="20"/>
              </w:rPr>
              <w:t xml:space="preserve"> Federal de Minas </w:t>
            </w:r>
            <w:proofErr w:type="spellStart"/>
            <w:r>
              <w:rPr>
                <w:rFonts w:ascii="Arial" w:hAnsi="Arial" w:cs="Arial"/>
                <w:sz w:val="20"/>
                <w:szCs w:val="20"/>
              </w:rPr>
              <w:t>Gerais</w:t>
            </w:r>
            <w:proofErr w:type="spellEnd"/>
            <w:r>
              <w:rPr>
                <w:rFonts w:ascii="Arial" w:hAnsi="Arial" w:cs="Arial"/>
                <w:sz w:val="20"/>
                <w:szCs w:val="20"/>
              </w:rPr>
              <w:br/>
              <w:t>31270-901 Belo Horizonte</w:t>
            </w:r>
            <w:r>
              <w:rPr>
                <w:rFonts w:ascii="Arial" w:hAnsi="Arial" w:cs="Arial"/>
                <w:sz w:val="20"/>
                <w:szCs w:val="20"/>
              </w:rPr>
              <w:br/>
              <w:t>Brazil</w:t>
            </w:r>
            <w:r>
              <w:rPr>
                <w:rFonts w:ascii="Arial" w:hAnsi="Arial" w:cs="Arial"/>
                <w:sz w:val="20"/>
                <w:szCs w:val="20"/>
              </w:rPr>
              <w:br/>
              <w:t xml:space="preserve">Email: </w:t>
            </w:r>
            <w:hyperlink r:id="rId44" w:history="1">
              <w:r>
                <w:rPr>
                  <w:rStyle w:val="Hyperlink"/>
                  <w:rFonts w:ascii="Arial" w:hAnsi="Arial" w:cs="Arial"/>
                  <w:sz w:val="20"/>
                  <w:szCs w:val="20"/>
                </w:rPr>
                <w:t>nicolau@ufmg.br</w:t>
              </w:r>
            </w:hyperlink>
          </w:p>
          <w:p w:rsidR="00675C36" w:rsidRDefault="00675C36">
            <w:pPr>
              <w:pStyle w:val="NormalWeb"/>
              <w:rPr>
                <w:rFonts w:ascii="Arial" w:hAnsi="Arial" w:cs="Arial"/>
              </w:rPr>
            </w:pPr>
            <w:r>
              <w:rPr>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675C36" w:rsidRDefault="00675C36">
            <w:pPr>
              <w:pStyle w:val="NormalWeb"/>
              <w:jc w:val="center"/>
              <w:rPr>
                <w:rFonts w:ascii="Arial" w:hAnsi="Arial" w:cs="Arial"/>
              </w:rPr>
            </w:pPr>
            <w:hyperlink w:anchor="top" w:history="1">
              <w:r>
                <w:rPr>
                  <w:rStyle w:val="Hyperlink"/>
                  <w:rFonts w:ascii="Arial" w:hAnsi="Arial" w:cs="Arial"/>
                  <w:sz w:val="18"/>
                  <w:szCs w:val="18"/>
                </w:rPr>
                <w:t>To Top</w:t>
              </w:r>
            </w:hyperlink>
          </w:p>
          <w:p w:rsidR="00675C36" w:rsidRDefault="00675C36">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675C36" w:rsidRDefault="00675C36">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675C36" w:rsidRDefault="00675C36">
            <w:pPr>
              <w:pStyle w:val="NormalWeb"/>
              <w:rPr>
                <w:rFonts w:ascii="Arial" w:hAnsi="Arial" w:cs="Arial"/>
              </w:rPr>
            </w:pPr>
            <w:r>
              <w:rPr>
                <w:rStyle w:val="Strong"/>
                <w:rFonts w:ascii="Arial" w:hAnsi="Arial" w:cs="Arial"/>
                <w:sz w:val="20"/>
                <w:szCs w:val="20"/>
              </w:rPr>
              <w:t>2013 Economic outlook for global chemical industry</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675C3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75C36" w:rsidRDefault="00675C36">
                  <w:r>
                    <w:rPr>
                      <w:noProof/>
                    </w:rPr>
                    <w:drawing>
                      <wp:inline distT="0" distB="0" distL="0" distR="0">
                        <wp:extent cx="1266825" cy="1609725"/>
                        <wp:effectExtent l="0" t="0" r="9525" b="9525"/>
                        <wp:docPr id="10" name="Picture 10" descr="http://images.magnetmail.net/images/clients/ACS/09102CENcover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9102CENcoversmall.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4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675C36" w:rsidRDefault="00675C36">
            <w:pPr>
              <w:pStyle w:val="NormalWeb"/>
              <w:rPr>
                <w:rFonts w:ascii="Arial" w:hAnsi="Arial" w:cs="Arial"/>
              </w:rPr>
            </w:pPr>
            <w:r>
              <w:rPr>
                <w:rFonts w:ascii="Arial" w:hAnsi="Arial" w:cs="Arial"/>
                <w:sz w:val="20"/>
                <w:szCs w:val="20"/>
              </w:rPr>
              <w:t xml:space="preserve">The 2013 outlook for the global chemical industry — a $3 trillion enterprise that impacts virtually every other sector of the economy — is the topic of the cover story in this week’s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675C36" w:rsidRDefault="00675C36">
            <w:pPr>
              <w:pStyle w:val="NormalWeb"/>
              <w:rPr>
                <w:rFonts w:ascii="Arial" w:hAnsi="Arial" w:cs="Arial"/>
              </w:rPr>
            </w:pPr>
            <w:r>
              <w:rPr>
                <w:rFonts w:ascii="Arial" w:hAnsi="Arial" w:cs="Arial"/>
                <w:sz w:val="20"/>
                <w:szCs w:val="20"/>
              </w:rPr>
              <w:t>Titled “World Chemical Outlook” and compiled by a team of 10 editors and correspondents, the annual feature forecasts chemical industry growth rates in various regions, including a modest 1.9 percent increase in the United States (compared to 1.5 percent growth in 2012) and a 0.5 percent increase in Europe (an improvement from the 2.0 percent contraction in 2012).</w:t>
            </w:r>
          </w:p>
          <w:p w:rsidR="00675C36" w:rsidRDefault="00675C36">
            <w:pPr>
              <w:pStyle w:val="NormalWeb"/>
              <w:rPr>
                <w:rFonts w:ascii="Arial" w:hAnsi="Arial" w:cs="Arial"/>
              </w:rPr>
            </w:pPr>
            <w:r>
              <w:rPr>
                <w:rFonts w:ascii="Arial" w:hAnsi="Arial" w:cs="Arial"/>
                <w:sz w:val="20"/>
                <w:szCs w:val="20"/>
              </w:rPr>
              <w:t xml:space="preserve">The story describes several bright spots dotting that generally overcast landscape. U.S. chemical manufacturers, for instance, can look forward to another year of low-priced natural gas to fuel their facilities and provide cheap raw materials. Producers of “fine chemicals,” highly pure substances produced in relatively small amounts for medications, pesticides and other products, should do better than the industry as a whole. Likewise, makers of scientific instruments for the energy, environmental, forensics and food markets also are upbeat about 2013 sales. </w:t>
            </w:r>
          </w:p>
          <w:p w:rsidR="00675C36" w:rsidRDefault="00675C36">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"World Chemical Outlook"</w:t>
            </w:r>
            <w:r>
              <w:rPr>
                <w:rFonts w:ascii="Arial" w:hAnsi="Arial" w:cs="Arial"/>
                <w:sz w:val="20"/>
                <w:szCs w:val="20"/>
              </w:rPr>
              <w:br/>
            </w:r>
            <w:r>
              <w:rPr>
                <w:rFonts w:ascii="Arial" w:hAnsi="Arial" w:cs="Arial"/>
                <w:sz w:val="20"/>
                <w:szCs w:val="20"/>
              </w:rPr>
              <w:br/>
            </w:r>
            <w:r>
              <w:rPr>
                <w:rFonts w:ascii="Arial" w:hAnsi="Arial" w:cs="Arial"/>
                <w:sz w:val="20"/>
                <w:szCs w:val="20"/>
              </w:rPr>
              <w:lastRenderedPageBreak/>
              <w:t>This story is available at:</w:t>
            </w:r>
            <w:r>
              <w:rPr>
                <w:rFonts w:ascii="Arial" w:hAnsi="Arial" w:cs="Arial"/>
                <w:sz w:val="20"/>
                <w:szCs w:val="20"/>
              </w:rPr>
              <w:br/>
            </w:r>
            <w:hyperlink r:id="rId47" w:history="1">
              <w:r>
                <w:rPr>
                  <w:rStyle w:val="Hyperlink"/>
                  <w:rFonts w:ascii="Arial" w:hAnsi="Arial" w:cs="Arial"/>
                  <w:sz w:val="20"/>
                  <w:szCs w:val="20"/>
                </w:rPr>
                <w:t>http://cenm.ag/wco2013</w:t>
              </w:r>
            </w:hyperlink>
            <w:r>
              <w:rPr>
                <w:rFonts w:ascii="Arial" w:hAnsi="Arial" w:cs="Arial"/>
                <w:sz w:val="20"/>
                <w:szCs w:val="20"/>
              </w:rPr>
              <w:br/>
            </w:r>
            <w:r>
              <w:rPr>
                <w:rFonts w:ascii="Arial" w:hAnsi="Arial" w:cs="Arial"/>
              </w:rPr>
              <w:t> </w:t>
            </w:r>
            <w:r>
              <w:rPr>
                <w:rFonts w:ascii="Arial" w:hAnsi="Arial" w:cs="Arial"/>
              </w:rPr>
              <w:br/>
              <w:t> </w:t>
            </w:r>
          </w:p>
          <w:p w:rsidR="00675C36" w:rsidRDefault="00675C36">
            <w:pPr>
              <w:pStyle w:val="NormalWeb"/>
              <w:jc w:val="center"/>
              <w:rPr>
                <w:rFonts w:ascii="Arial" w:hAnsi="Arial" w:cs="Arial"/>
              </w:rPr>
            </w:pPr>
            <w:hyperlink w:anchor="top" w:history="1">
              <w:r>
                <w:rPr>
                  <w:rStyle w:val="Hyperlink"/>
                  <w:rFonts w:ascii="Arial" w:hAnsi="Arial" w:cs="Arial"/>
                  <w:sz w:val="18"/>
                  <w:szCs w:val="18"/>
                </w:rPr>
                <w:t>To Top</w:t>
              </w:r>
            </w:hyperlink>
          </w:p>
          <w:p w:rsidR="00675C36" w:rsidRDefault="00675C36">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675C36" w:rsidRDefault="00675C36">
            <w:pPr>
              <w:pStyle w:val="NormalWeb"/>
              <w:rPr>
                <w:rFonts w:ascii="Arial" w:hAnsi="Arial" w:cs="Arial"/>
              </w:rPr>
            </w:pPr>
            <w:r>
              <w:rPr>
                <w:rFonts w:ascii="Arial" w:hAnsi="Arial" w:cs="Arial"/>
              </w:rPr>
              <w:t> </w:t>
            </w:r>
          </w:p>
          <w:p w:rsidR="00675C36" w:rsidRDefault="00675C36">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p>
          <w:p w:rsidR="00675C36" w:rsidRDefault="00675C36">
            <w:pPr>
              <w:pStyle w:val="NormalWeb"/>
              <w:rPr>
                <w:rFonts w:ascii="Arial" w:hAnsi="Arial" w:cs="Arial"/>
              </w:rPr>
            </w:pPr>
            <w:bookmarkStart w:id="8" w:name="press"/>
            <w:bookmarkEnd w:id="8"/>
            <w:r>
              <w:rPr>
                <w:rFonts w:ascii="Arial" w:hAnsi="Arial" w:cs="Arial"/>
                <w:b/>
                <w:bCs/>
                <w:sz w:val="20"/>
                <w:szCs w:val="20"/>
              </w:rPr>
              <w:t>News media registration for ACS’ 245</w:t>
            </w:r>
            <w:r>
              <w:rPr>
                <w:rFonts w:ascii="Arial" w:hAnsi="Arial" w:cs="Arial"/>
                <w:b/>
                <w:bCs/>
                <w:sz w:val="20"/>
                <w:szCs w:val="20"/>
                <w:vertAlign w:val="superscript"/>
              </w:rPr>
              <w:t>th</w:t>
            </w:r>
            <w:r>
              <w:rPr>
                <w:rFonts w:ascii="Arial" w:hAnsi="Arial" w:cs="Arial"/>
                <w:b/>
                <w:bCs/>
                <w:sz w:val="20"/>
                <w:szCs w:val="20"/>
              </w:rPr>
              <w:t xml:space="preserve"> National Meeting &amp; Exposition in New Orleans</w:t>
            </w:r>
            <w:r>
              <w:rPr>
                <w:rFonts w:ascii="Arial" w:hAnsi="Arial" w:cs="Arial"/>
                <w:sz w:val="20"/>
                <w:szCs w:val="20"/>
              </w:rPr>
              <w:br/>
              <w:t xml:space="preserve">News media </w:t>
            </w:r>
            <w:hyperlink r:id="rId48"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245</w:t>
            </w:r>
            <w:r>
              <w:rPr>
                <w:rFonts w:ascii="Arial" w:hAnsi="Arial" w:cs="Arial"/>
                <w:sz w:val="20"/>
                <w:szCs w:val="20"/>
                <w:vertAlign w:val="superscript"/>
              </w:rPr>
              <w:t>th</w:t>
            </w:r>
            <w:r>
              <w:rPr>
                <w:rFonts w:ascii="Arial" w:hAnsi="Arial" w:cs="Arial"/>
                <w:sz w:val="20"/>
                <w:szCs w:val="20"/>
              </w:rPr>
              <w:t xml:space="preserve"> National Meeting &amp; Exposition in New Orleans, April 7-11, 2013. The event will include almost 12,000 reports on new discoveries in medicine and health, food and nutrition, energy, the environment and other fields where chemistry plays a central role. One of the largest scientific conferences of 2013, the meeting will take place at the Ernest N. </w:t>
            </w:r>
            <w:proofErr w:type="spellStart"/>
            <w:r>
              <w:rPr>
                <w:rFonts w:ascii="Arial" w:hAnsi="Arial" w:cs="Arial"/>
                <w:sz w:val="20"/>
                <w:szCs w:val="20"/>
              </w:rPr>
              <w:t>Morial</w:t>
            </w:r>
            <w:proofErr w:type="spellEnd"/>
            <w:r>
              <w:rPr>
                <w:rFonts w:ascii="Arial" w:hAnsi="Arial" w:cs="Arial"/>
                <w:sz w:val="20"/>
                <w:szCs w:val="20"/>
              </w:rPr>
              <w:t xml:space="preserve"> Convention Center and area hotels.</w:t>
            </w:r>
          </w:p>
          <w:p w:rsidR="00675C36" w:rsidRDefault="00675C36">
            <w:pPr>
              <w:pStyle w:val="NormalWeb"/>
              <w:rPr>
                <w:rFonts w:ascii="Arial" w:hAnsi="Arial" w:cs="Arial"/>
              </w:rPr>
            </w:pPr>
            <w:r>
              <w:rPr>
                <w:rFonts w:ascii="Arial" w:hAnsi="Arial" w:cs="Arial"/>
                <w:sz w:val="20"/>
                <w:szCs w:val="20"/>
              </w:rPr>
              <w:t xml:space="preserve">To view the full news release about meeting registration, </w:t>
            </w:r>
            <w:hyperlink r:id="rId49"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registration"/>
            <w:bookmarkEnd w:id="9"/>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50" w:history="1">
              <w:r>
                <w:rPr>
                  <w:rStyle w:val="Hyperlink"/>
                  <w:rFonts w:ascii="Arial" w:hAnsi="Arial" w:cs="Arial"/>
                  <w:sz w:val="20"/>
                  <w:szCs w:val="20"/>
                </w:rPr>
                <w:t xml:space="preserve">www.eurekalert.org/acsmeet.php </w:t>
              </w:r>
            </w:hyperlink>
            <w:r>
              <w:rPr>
                <w:rFonts w:ascii="Arial" w:hAnsi="Arial" w:cs="Arial"/>
                <w:sz w:val="20"/>
                <w:szCs w:val="20"/>
              </w:rPr>
              <w:br/>
            </w:r>
            <w:hyperlink r:id="rId51"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2"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The Right Stuff</w:t>
            </w:r>
            <w:r>
              <w:rPr>
                <w:rFonts w:ascii="Arial" w:hAnsi="Arial" w:cs="Arial"/>
                <w:sz w:val="20"/>
                <w:szCs w:val="20"/>
              </w:rPr>
              <w:br/>
              <w:t xml:space="preserve">The first round-the-world flight on a plane that doesn’t need a drop of fuel might become a reality in 2015 — thanks to some cutting-edge chemistry. Solar Impulse is a project to make a solar-powered plane that can fly around the world. Watch the plane in action and learn about the innovative materials inside it. Then read the accompanying story by C&amp;EN Senior Editor Alex Scott, which explains how the project’s founders, two Swiss pilots, teamed up with chemical companies Bayer </w:t>
            </w:r>
            <w:proofErr w:type="spellStart"/>
            <w:r>
              <w:rPr>
                <w:rFonts w:ascii="Arial" w:hAnsi="Arial" w:cs="Arial"/>
                <w:sz w:val="20"/>
                <w:szCs w:val="20"/>
              </w:rPr>
              <w:t>MaterialScience</w:t>
            </w:r>
            <w:proofErr w:type="spellEnd"/>
            <w:r>
              <w:rPr>
                <w:rFonts w:ascii="Arial" w:hAnsi="Arial" w:cs="Arial"/>
                <w:sz w:val="20"/>
                <w:szCs w:val="20"/>
              </w:rPr>
              <w:t xml:space="preserve"> and Solvay to come up with the materials for </w:t>
            </w:r>
            <w:r>
              <w:rPr>
                <w:rFonts w:ascii="Arial" w:hAnsi="Arial" w:cs="Arial"/>
                <w:sz w:val="20"/>
                <w:szCs w:val="20"/>
              </w:rPr>
              <w:lastRenderedPageBreak/>
              <w:t>the plane.</w:t>
            </w:r>
          </w:p>
          <w:p w:rsidR="00675C36" w:rsidRDefault="00675C36">
            <w:pPr>
              <w:pStyle w:val="NormalWeb"/>
              <w:rPr>
                <w:rFonts w:ascii="Arial" w:hAnsi="Arial" w:cs="Arial"/>
              </w:rPr>
            </w:pPr>
            <w:r>
              <w:rPr>
                <w:rFonts w:ascii="Arial" w:hAnsi="Arial" w:cs="Arial"/>
              </w:rPr>
              <w:t> </w:t>
            </w:r>
            <w:hyperlink r:id="rId53"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 from C&amp;EN: Solving a Mystery about Ancient Gold Jewelry</w:t>
            </w:r>
            <w:r>
              <w:rPr>
                <w:rFonts w:ascii="Arial" w:hAnsi="Arial" w:cs="Arial"/>
                <w:b/>
                <w:bCs/>
                <w:sz w:val="20"/>
                <w:szCs w:val="20"/>
              </w:rPr>
              <w:br/>
            </w:r>
            <w:r>
              <w:rPr>
                <w:rFonts w:ascii="Arial" w:hAnsi="Arial" w:cs="Arial"/>
                <w:sz w:val="20"/>
                <w:szCs w:val="20"/>
              </w:rPr>
              <w:t xml:space="preserve">Warrior nomads in Mongolia called the </w:t>
            </w:r>
            <w:proofErr w:type="spellStart"/>
            <w:r>
              <w:rPr>
                <w:rFonts w:ascii="Arial" w:hAnsi="Arial" w:cs="Arial"/>
                <w:sz w:val="20"/>
                <w:szCs w:val="20"/>
              </w:rPr>
              <w:t>Xiongnu</w:t>
            </w:r>
            <w:proofErr w:type="spellEnd"/>
            <w:r>
              <w:rPr>
                <w:rFonts w:ascii="Arial" w:hAnsi="Arial" w:cs="Arial"/>
                <w:sz w:val="20"/>
                <w:szCs w:val="20"/>
              </w:rPr>
              <w:t xml:space="preserve"> had a taste for the finer things in life, particularly gold jewelry, which they wore to their graves. Archaeologists now have solved a long-standing mystery over whether the gold originated from local deposits or Chinese mines. For the story, and other news from a popular C&amp;EN page, contact </w:t>
            </w:r>
            <w:hyperlink r:id="rId54"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5"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675C36" w:rsidRDefault="00675C36">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6"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a science podcast for kids of all ages.</w:t>
            </w:r>
            <w:r>
              <w:rPr>
                <w:rStyle w:val="Strong"/>
                <w:rFonts w:ascii="Arial" w:hAnsi="Arial" w:cs="Arial"/>
                <w:sz w:val="20"/>
                <w:szCs w:val="20"/>
              </w:rPr>
              <w:t> </w:t>
            </w:r>
            <w:r>
              <w:rPr>
                <w:rFonts w:ascii="Arial" w:hAnsi="Arial" w:cs="Arial"/>
                <w:sz w:val="20"/>
                <w:szCs w:val="20"/>
              </w:rPr>
              <w:t xml:space="preserve"> </w:t>
            </w:r>
          </w:p>
          <w:p w:rsidR="00675C36" w:rsidRDefault="00675C36">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7"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8"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9"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60"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61"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675C36" w:rsidRDefault="00675C36">
            <w:pPr>
              <w:pStyle w:val="NormalWeb"/>
              <w:jc w:val="center"/>
              <w:rPr>
                <w:rFonts w:ascii="Arial" w:hAnsi="Arial" w:cs="Arial"/>
              </w:rPr>
            </w:pPr>
            <w:hyperlink w:anchor="top" w:history="1">
              <w:r>
                <w:rPr>
                  <w:rStyle w:val="Hyperlink"/>
                  <w:rFonts w:ascii="Arial" w:hAnsi="Arial" w:cs="Arial"/>
                  <w:sz w:val="18"/>
                  <w:szCs w:val="18"/>
                </w:rPr>
                <w:t>To Top</w:t>
              </w:r>
            </w:hyperlink>
          </w:p>
          <w:p w:rsidR="00675C36" w:rsidRDefault="00675C36">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675C36" w:rsidRDefault="00675C36">
            <w:pPr>
              <w:pStyle w:val="NormalWeb"/>
              <w:rPr>
                <w:rFonts w:ascii="Arial" w:hAnsi="Arial" w:cs="Arial"/>
              </w:rPr>
            </w:pPr>
            <w:bookmarkStart w:id="18" w:name="Videos"/>
            <w:bookmarkEnd w:id="18"/>
            <w:r>
              <w:rPr>
                <w:rStyle w:val="Strong"/>
                <w:rFonts w:ascii="Arial" w:hAnsi="Arial" w:cs="Arial"/>
                <w:sz w:val="28"/>
                <w:szCs w:val="28"/>
              </w:rPr>
              <w:t>ACS Videos</w:t>
            </w:r>
          </w:p>
          <w:p w:rsidR="00675C36" w:rsidRDefault="00675C36">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675C36">
              <w:trPr>
                <w:tblCellSpacing w:w="7" w:type="dxa"/>
              </w:trPr>
              <w:tc>
                <w:tcPr>
                  <w:tcW w:w="0" w:type="auto"/>
                  <w:tcMar>
                    <w:top w:w="15" w:type="dxa"/>
                    <w:left w:w="15" w:type="dxa"/>
                    <w:bottom w:w="15" w:type="dxa"/>
                    <w:right w:w="15" w:type="dxa"/>
                  </w:tcMar>
                  <w:vAlign w:val="center"/>
                  <w:hideMark/>
                </w:tcPr>
                <w:p w:rsidR="00675C36" w:rsidRDefault="00675C36">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675C36" w:rsidRDefault="00675C36">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3"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675C36" w:rsidRDefault="00675C36">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675C36">
              <w:trPr>
                <w:tblCellSpacing w:w="7" w:type="dxa"/>
              </w:trPr>
              <w:tc>
                <w:tcPr>
                  <w:tcW w:w="0" w:type="auto"/>
                  <w:tcMar>
                    <w:top w:w="15" w:type="dxa"/>
                    <w:left w:w="15" w:type="dxa"/>
                    <w:bottom w:w="15" w:type="dxa"/>
                    <w:right w:w="15" w:type="dxa"/>
                  </w:tcMar>
                  <w:vAlign w:val="center"/>
                  <w:hideMark/>
                </w:tcPr>
                <w:p w:rsidR="00675C36" w:rsidRDefault="00675C36">
                  <w:r>
                    <w:rPr>
                      <w:noProof/>
                    </w:rPr>
                    <w:lastRenderedPageBreak/>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675C36" w:rsidRDefault="00675C36">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5"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6" w:history="1">
              <w:r>
                <w:rPr>
                  <w:rStyle w:val="Hyperlink"/>
                  <w:rFonts w:ascii="Arial" w:hAnsi="Arial" w:cs="Arial"/>
                  <w:sz w:val="20"/>
                  <w:szCs w:val="20"/>
                </w:rPr>
                <w:t>DVD</w:t>
              </w:r>
            </w:hyperlink>
            <w:r>
              <w:rPr>
                <w:rFonts w:ascii="Arial" w:hAnsi="Arial" w:cs="Arial"/>
                <w:sz w:val="20"/>
                <w:szCs w:val="20"/>
              </w:rPr>
              <w:t xml:space="preserve">. </w:t>
            </w:r>
          </w:p>
          <w:p w:rsidR="00675C36" w:rsidRDefault="00675C36">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675C36">
              <w:trPr>
                <w:tblCellSpacing w:w="7" w:type="dxa"/>
              </w:trPr>
              <w:tc>
                <w:tcPr>
                  <w:tcW w:w="0" w:type="auto"/>
                  <w:tcMar>
                    <w:top w:w="15" w:type="dxa"/>
                    <w:left w:w="15" w:type="dxa"/>
                    <w:bottom w:w="15" w:type="dxa"/>
                    <w:right w:w="15" w:type="dxa"/>
                  </w:tcMar>
                  <w:vAlign w:val="center"/>
                  <w:hideMark/>
                </w:tcPr>
                <w:p w:rsidR="00675C36" w:rsidRDefault="00675C36">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675C36" w:rsidRDefault="00675C36">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8"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675C36" w:rsidRDefault="00675C36">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675C36">
              <w:trPr>
                <w:tblCellSpacing w:w="7" w:type="dxa"/>
              </w:trPr>
              <w:tc>
                <w:tcPr>
                  <w:tcW w:w="0" w:type="auto"/>
                  <w:tcMar>
                    <w:top w:w="15" w:type="dxa"/>
                    <w:left w:w="15" w:type="dxa"/>
                    <w:bottom w:w="15" w:type="dxa"/>
                    <w:right w:w="15" w:type="dxa"/>
                  </w:tcMar>
                  <w:vAlign w:val="center"/>
                  <w:hideMark/>
                </w:tcPr>
                <w:p w:rsidR="00675C36" w:rsidRDefault="00675C36">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675C36" w:rsidRDefault="00675C36">
            <w:pPr>
              <w:pStyle w:val="NormalWeb"/>
              <w:spacing w:after="240" w:afterAutospacing="0"/>
              <w:rPr>
                <w:rFonts w:ascii="Arial" w:hAnsi="Arial" w:cs="Arial"/>
              </w:rPr>
            </w:pPr>
            <w:hyperlink r:id="rId70"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3" w:name="Beer"/>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"http://www.mmsend88.com/link.cfm?r=800557068&amp;sid=22225008&amp;m=2450824&amp;u=ACS&amp;j=12667563&amp;s=http://youtu.be/2xKpQ11CpVE"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4" w:name="Cheese"/>
            <w:r>
              <w:rPr>
                <w:rFonts w:ascii="Arial" w:hAnsi="Arial" w:cs="Arial"/>
              </w:rPr>
              <w:fldChar w:fldCharType="begin"/>
            </w:r>
            <w:r>
              <w:rPr>
                <w:rFonts w:ascii="Arial" w:hAnsi="Arial" w:cs="Arial"/>
              </w:rPr>
              <w:instrText xml:space="preserve"> HYPERLINK "http://www.mmsend88.com/link.cfm?r=800557068&amp;sid=22225009&amp;m=2450824&amp;u=ACS&amp;j=12667563&amp;s=http://youtu.be/jMAlToEYHJM" </w:instrText>
            </w:r>
            <w:r>
              <w:rPr>
                <w:rFonts w:ascii="Arial" w:hAnsi="Arial" w:cs="Arial"/>
              </w:rPr>
              <w:fldChar w:fldCharType="separate"/>
            </w:r>
            <w:r>
              <w:rPr>
                <w:rStyle w:val="Hyperlink"/>
                <w:rFonts w:ascii="Arial" w:hAnsi="Arial" w:cs="Arial"/>
                <w:sz w:val="20"/>
                <w:szCs w:val="20"/>
              </w:rPr>
              <w:t>The Chemistry of Cheese</w:t>
            </w:r>
            <w:bookmarkEnd w:id="24"/>
            <w:r>
              <w:rPr>
                <w:rFonts w:ascii="Arial" w:hAnsi="Arial" w:cs="Arial"/>
              </w:rPr>
              <w:fldChar w:fldCharType="end"/>
            </w:r>
            <w:r>
              <w:rPr>
                <w:rFonts w:ascii="Arial" w:hAnsi="Arial" w:cs="Arial"/>
                <w:sz w:val="20"/>
                <w:szCs w:val="20"/>
              </w:rPr>
              <w:br/>
            </w:r>
            <w:r>
              <w:rPr>
                <w:rFonts w:ascii="Arial" w:hAnsi="Arial" w:cs="Arial"/>
                <w:sz w:val="20"/>
                <w:szCs w:val="20"/>
              </w:rPr>
              <w:br/>
            </w:r>
            <w:bookmarkStart w:id="25"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"http://www.mmsend88.com/link.cfm?r=800557068&amp;sid=22225010&amp;m=2450824&amp;u=ACS&amp;j=12667563&amp;s=http://youtu.be/Bx3WTSSD5f0"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5"/>
            <w:r>
              <w:rPr>
                <w:rFonts w:ascii="Arial" w:hAnsi="Arial" w:cs="Arial"/>
                <w:sz w:val="20"/>
                <w:szCs w:val="20"/>
              </w:rPr>
              <w:fldChar w:fldCharType="end"/>
            </w:r>
          </w:p>
          <w:p w:rsidR="00675C36" w:rsidRDefault="00675C3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675C36" w:rsidRDefault="00675C3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675C36" w:rsidRDefault="00675C36">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675C36">
              <w:trPr>
                <w:tblCellSpacing w:w="7" w:type="dxa"/>
              </w:trPr>
              <w:tc>
                <w:tcPr>
                  <w:tcW w:w="3750" w:type="pct"/>
                  <w:tcMar>
                    <w:top w:w="15" w:type="dxa"/>
                    <w:left w:w="15" w:type="dxa"/>
                    <w:bottom w:w="15" w:type="dxa"/>
                    <w:right w:w="15" w:type="dxa"/>
                  </w:tcMar>
                  <w:hideMark/>
                </w:tcPr>
                <w:p w:rsidR="00675C36" w:rsidRDefault="00675C36">
                  <w:pPr>
                    <w:spacing w:after="240"/>
                  </w:pPr>
                  <w:bookmarkStart w:id="27" w:name="globalchallenges"/>
                  <w:bookmarkEnd w:id="27"/>
                  <w:proofErr w:type="spellStart"/>
                  <w:r>
                    <w:rPr>
                      <w:rFonts w:ascii="Arial" w:hAnsi="Arial" w:cs="Arial"/>
                      <w:b/>
                      <w:bCs/>
                      <w:sz w:val="20"/>
                      <w:szCs w:val="20"/>
                    </w:rPr>
                    <w:lastRenderedPageBreak/>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71"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2"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675C36" w:rsidRDefault="00675C36">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3">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675C36">
              <w:trPr>
                <w:tblCellSpacing w:w="7" w:type="dxa"/>
              </w:trPr>
              <w:tc>
                <w:tcPr>
                  <w:tcW w:w="3750" w:type="pct"/>
                  <w:tcMar>
                    <w:top w:w="15" w:type="dxa"/>
                    <w:left w:w="15" w:type="dxa"/>
                    <w:bottom w:w="15" w:type="dxa"/>
                    <w:right w:w="15" w:type="dxa"/>
                  </w:tcMar>
                  <w:hideMark/>
                </w:tcPr>
                <w:p w:rsidR="00675C36" w:rsidRDefault="00675C36">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4"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5"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675C36" w:rsidRDefault="00675C36">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675C36">
              <w:trPr>
                <w:tblCellSpacing w:w="7" w:type="dxa"/>
              </w:trPr>
              <w:tc>
                <w:tcPr>
                  <w:tcW w:w="3750" w:type="pct"/>
                  <w:tcMar>
                    <w:top w:w="15" w:type="dxa"/>
                    <w:left w:w="15" w:type="dxa"/>
                    <w:bottom w:w="15" w:type="dxa"/>
                    <w:right w:w="15" w:type="dxa"/>
                  </w:tcMar>
                  <w:hideMark/>
                </w:tcPr>
                <w:p w:rsidR="00675C36" w:rsidRDefault="00675C36">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7"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8"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9"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675C36" w:rsidRDefault="00675C36">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80">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675C36">
              <w:trPr>
                <w:tblCellSpacing w:w="7" w:type="dxa"/>
              </w:trPr>
              <w:tc>
                <w:tcPr>
                  <w:tcW w:w="3750" w:type="pct"/>
                  <w:tcMar>
                    <w:top w:w="15" w:type="dxa"/>
                    <w:left w:w="15" w:type="dxa"/>
                    <w:bottom w:w="15" w:type="dxa"/>
                    <w:right w:w="15" w:type="dxa"/>
                  </w:tcMar>
                  <w:hideMark/>
                </w:tcPr>
                <w:p w:rsidR="00675C36" w:rsidRDefault="00675C36">
                  <w:r>
                    <w:t> </w:t>
                  </w:r>
                </w:p>
              </w:tc>
              <w:tc>
                <w:tcPr>
                  <w:tcW w:w="1250" w:type="pct"/>
                  <w:tcMar>
                    <w:top w:w="15" w:type="dxa"/>
                    <w:left w:w="15" w:type="dxa"/>
                    <w:bottom w:w="15" w:type="dxa"/>
                    <w:right w:w="15" w:type="dxa"/>
                  </w:tcMar>
                  <w:vAlign w:val="center"/>
                  <w:hideMark/>
                </w:tcPr>
                <w:p w:rsidR="00675C36" w:rsidRDefault="00675C36">
                  <w:r>
                    <w:t> </w:t>
                  </w:r>
                </w:p>
              </w:tc>
            </w:tr>
            <w:tr w:rsidR="00675C36">
              <w:trPr>
                <w:tblCellSpacing w:w="7" w:type="dxa"/>
              </w:trPr>
              <w:tc>
                <w:tcPr>
                  <w:tcW w:w="3750" w:type="pct"/>
                  <w:tcMar>
                    <w:top w:w="15" w:type="dxa"/>
                    <w:left w:w="15" w:type="dxa"/>
                    <w:bottom w:w="15" w:type="dxa"/>
                    <w:right w:w="15" w:type="dxa"/>
                  </w:tcMar>
                  <w:hideMark/>
                </w:tcPr>
                <w:p w:rsidR="00675C36" w:rsidRDefault="00675C36">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"http://www.mmsend88.com/link.cfm?r=800557068&amp;sid=22234776&amp;m=2450824&amp;u=ACS&amp;j=12667563&amp;s=http://antoine.frostburg.edu/chem/senese/101/glossary.shtml"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675C36" w:rsidRDefault="00675C36">
                  <w:pPr>
                    <w:jc w:val="right"/>
                  </w:pPr>
                  <w:r>
                    <w:rPr>
                      <w:rFonts w:ascii="Arial" w:hAnsi="Arial" w:cs="Arial"/>
                      <w:sz w:val="20"/>
                      <w:szCs w:val="20"/>
                    </w:rPr>
                    <w:t> </w:t>
                  </w:r>
                </w:p>
              </w:tc>
            </w:tr>
          </w:tbl>
          <w:p w:rsidR="00675C36" w:rsidRDefault="00675C3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675C36" w:rsidRDefault="00675C3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675C36" w:rsidRDefault="00675C36">
            <w:pPr>
              <w:pStyle w:val="NormalWeb"/>
              <w:rPr>
                <w:rFonts w:ascii="Arial" w:hAnsi="Arial" w:cs="Arial"/>
              </w:rPr>
            </w:pPr>
            <w:r>
              <w:rPr>
                <w:rFonts w:ascii="Arial" w:hAnsi="Arial" w:cs="Arial"/>
              </w:rPr>
              <w:t> </w:t>
            </w:r>
          </w:p>
          <w:p w:rsidR="00675C36" w:rsidRDefault="00675C36">
            <w:pPr>
              <w:pStyle w:val="NormalWeb"/>
              <w:rPr>
                <w:rFonts w:ascii="Arial" w:hAnsi="Arial" w:cs="Arial"/>
              </w:rPr>
            </w:pPr>
            <w:r>
              <w:rPr>
                <w:rFonts w:ascii="Arial" w:hAnsi="Arial" w:cs="Arial"/>
              </w:rPr>
              <w:t> </w:t>
            </w:r>
          </w:p>
          <w:p w:rsidR="00675C36" w:rsidRDefault="00675C36">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675C36" w:rsidRDefault="00675C36">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w:t>
            </w:r>
            <w:r>
              <w:rPr>
                <w:rFonts w:ascii="Arial" w:hAnsi="Arial" w:cs="Arial"/>
                <w:sz w:val="20"/>
                <w:szCs w:val="20"/>
              </w:rPr>
              <w:lastRenderedPageBreak/>
              <w:t>trading under the federal Securities Exchange Act of 1934.</w:t>
            </w:r>
          </w:p>
          <w:p w:rsidR="00675C36" w:rsidRDefault="00675C36">
            <w:pPr>
              <w:pStyle w:val="NormalWeb"/>
              <w:rPr>
                <w:rFonts w:ascii="Arial" w:hAnsi="Arial" w:cs="Arial"/>
              </w:rPr>
            </w:pPr>
            <w:r>
              <w:rPr>
                <w:rFonts w:ascii="Arial" w:hAnsi="Arial" w:cs="Arial"/>
              </w:rPr>
              <w:t> </w:t>
            </w:r>
          </w:p>
          <w:p w:rsidR="00675C36" w:rsidRDefault="00675C36">
            <w:pPr>
              <w:pStyle w:val="NormalWeb"/>
              <w:rPr>
                <w:rFonts w:ascii="Arial" w:hAnsi="Arial" w:cs="Arial"/>
              </w:rPr>
            </w:pPr>
            <w:r>
              <w:rPr>
                <w:rFonts w:ascii="Arial" w:hAnsi="Arial" w:cs="Arial"/>
              </w:rPr>
              <w:t> </w:t>
            </w:r>
          </w:p>
          <w:p w:rsidR="00675C36" w:rsidRDefault="00675C36">
            <w:pPr>
              <w:pStyle w:val="NormalWeb"/>
              <w:rPr>
                <w:rFonts w:ascii="Arial" w:hAnsi="Arial" w:cs="Arial"/>
              </w:rPr>
            </w:pPr>
            <w:r>
              <w:rPr>
                <w:rFonts w:ascii="Arial" w:hAnsi="Arial" w:cs="Arial"/>
              </w:rPr>
              <w:t> </w:t>
            </w:r>
          </w:p>
        </w:tc>
      </w:tr>
    </w:tbl>
    <w:p w:rsidR="00555496" w:rsidRDefault="00555496">
      <w:bookmarkStart w:id="32" w:name="_GoBack"/>
      <w:bookmarkEnd w:id="32"/>
    </w:p>
    <w:sectPr w:rsidR="005554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C36"/>
    <w:rsid w:val="00555496"/>
    <w:rsid w:val="00675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C36"/>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675C3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675C36"/>
    <w:rPr>
      <w:rFonts w:ascii="Times New Roman" w:hAnsi="Times New Roman" w:cs="Times New Roman"/>
      <w:b/>
      <w:bCs/>
      <w:sz w:val="36"/>
      <w:szCs w:val="36"/>
    </w:rPr>
  </w:style>
  <w:style w:type="character" w:styleId="Hyperlink">
    <w:name w:val="Hyperlink"/>
    <w:basedOn w:val="DefaultParagraphFont"/>
    <w:uiPriority w:val="99"/>
    <w:semiHidden/>
    <w:unhideWhenUsed/>
    <w:rsid w:val="00675C36"/>
    <w:rPr>
      <w:color w:val="0000FF"/>
      <w:u w:val="single"/>
    </w:rPr>
  </w:style>
  <w:style w:type="paragraph" w:styleId="NormalWeb">
    <w:name w:val="Normal (Web)"/>
    <w:basedOn w:val="Normal"/>
    <w:uiPriority w:val="99"/>
    <w:unhideWhenUsed/>
    <w:rsid w:val="00675C36"/>
    <w:pPr>
      <w:spacing w:before="100" w:beforeAutospacing="1" w:after="100" w:afterAutospacing="1"/>
    </w:pPr>
    <w:rPr>
      <w:rFonts w:eastAsiaTheme="minorHAnsi"/>
    </w:rPr>
  </w:style>
  <w:style w:type="character" w:customStyle="1" w:styleId="apple-style-span">
    <w:name w:val="apple-style-span"/>
    <w:basedOn w:val="DefaultParagraphFont"/>
    <w:rsid w:val="00675C36"/>
  </w:style>
  <w:style w:type="character" w:styleId="Strong">
    <w:name w:val="Strong"/>
    <w:basedOn w:val="DefaultParagraphFont"/>
    <w:uiPriority w:val="22"/>
    <w:qFormat/>
    <w:rsid w:val="00675C36"/>
    <w:rPr>
      <w:b/>
      <w:bCs/>
    </w:rPr>
  </w:style>
  <w:style w:type="character" w:styleId="Emphasis">
    <w:name w:val="Emphasis"/>
    <w:basedOn w:val="DefaultParagraphFont"/>
    <w:uiPriority w:val="20"/>
    <w:qFormat/>
    <w:rsid w:val="00675C36"/>
    <w:rPr>
      <w:i/>
      <w:iCs/>
    </w:rPr>
  </w:style>
  <w:style w:type="paragraph" w:styleId="BalloonText">
    <w:name w:val="Balloon Text"/>
    <w:basedOn w:val="Normal"/>
    <w:link w:val="BalloonTextChar"/>
    <w:uiPriority w:val="99"/>
    <w:semiHidden/>
    <w:unhideWhenUsed/>
    <w:rsid w:val="00675C36"/>
    <w:rPr>
      <w:rFonts w:ascii="Tahoma" w:hAnsi="Tahoma" w:cs="Tahoma"/>
      <w:sz w:val="16"/>
      <w:szCs w:val="16"/>
    </w:rPr>
  </w:style>
  <w:style w:type="character" w:customStyle="1" w:styleId="BalloonTextChar">
    <w:name w:val="Balloon Text Char"/>
    <w:basedOn w:val="DefaultParagraphFont"/>
    <w:link w:val="BalloonText"/>
    <w:uiPriority w:val="99"/>
    <w:semiHidden/>
    <w:rsid w:val="00675C3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C36"/>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675C3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675C36"/>
    <w:rPr>
      <w:rFonts w:ascii="Times New Roman" w:hAnsi="Times New Roman" w:cs="Times New Roman"/>
      <w:b/>
      <w:bCs/>
      <w:sz w:val="36"/>
      <w:szCs w:val="36"/>
    </w:rPr>
  </w:style>
  <w:style w:type="character" w:styleId="Hyperlink">
    <w:name w:val="Hyperlink"/>
    <w:basedOn w:val="DefaultParagraphFont"/>
    <w:uiPriority w:val="99"/>
    <w:semiHidden/>
    <w:unhideWhenUsed/>
    <w:rsid w:val="00675C36"/>
    <w:rPr>
      <w:color w:val="0000FF"/>
      <w:u w:val="single"/>
    </w:rPr>
  </w:style>
  <w:style w:type="paragraph" w:styleId="NormalWeb">
    <w:name w:val="Normal (Web)"/>
    <w:basedOn w:val="Normal"/>
    <w:uiPriority w:val="99"/>
    <w:unhideWhenUsed/>
    <w:rsid w:val="00675C36"/>
    <w:pPr>
      <w:spacing w:before="100" w:beforeAutospacing="1" w:after="100" w:afterAutospacing="1"/>
    </w:pPr>
    <w:rPr>
      <w:rFonts w:eastAsiaTheme="minorHAnsi"/>
    </w:rPr>
  </w:style>
  <w:style w:type="character" w:customStyle="1" w:styleId="apple-style-span">
    <w:name w:val="apple-style-span"/>
    <w:basedOn w:val="DefaultParagraphFont"/>
    <w:rsid w:val="00675C36"/>
  </w:style>
  <w:style w:type="character" w:styleId="Strong">
    <w:name w:val="Strong"/>
    <w:basedOn w:val="DefaultParagraphFont"/>
    <w:uiPriority w:val="22"/>
    <w:qFormat/>
    <w:rsid w:val="00675C36"/>
    <w:rPr>
      <w:b/>
      <w:bCs/>
    </w:rPr>
  </w:style>
  <w:style w:type="character" w:styleId="Emphasis">
    <w:name w:val="Emphasis"/>
    <w:basedOn w:val="DefaultParagraphFont"/>
    <w:uiPriority w:val="20"/>
    <w:qFormat/>
    <w:rsid w:val="00675C36"/>
    <w:rPr>
      <w:i/>
      <w:iCs/>
    </w:rPr>
  </w:style>
  <w:style w:type="paragraph" w:styleId="BalloonText">
    <w:name w:val="Balloon Text"/>
    <w:basedOn w:val="Normal"/>
    <w:link w:val="BalloonTextChar"/>
    <w:uiPriority w:val="99"/>
    <w:semiHidden/>
    <w:unhideWhenUsed/>
    <w:rsid w:val="00675C36"/>
    <w:rPr>
      <w:rFonts w:ascii="Tahoma" w:hAnsi="Tahoma" w:cs="Tahoma"/>
      <w:sz w:val="16"/>
      <w:szCs w:val="16"/>
    </w:rPr>
  </w:style>
  <w:style w:type="character" w:customStyle="1" w:styleId="BalloonTextChar">
    <w:name w:val="Balloon Text Char"/>
    <w:basedOn w:val="DefaultParagraphFont"/>
    <w:link w:val="BalloonText"/>
    <w:uiPriority w:val="99"/>
    <w:semiHidden/>
    <w:rsid w:val="00675C3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0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mmsend88.com/link.cfm?r=800557068&amp;sid=22264088&amp;m=2450824&amp;u=ACS&amp;j=12667563&amp;s=http://web.1.c2.audiovideoweb.com/1c2web3536/011613jacscover.jpg" TargetMode="External"/><Relationship Id="rId26" Type="http://schemas.openxmlformats.org/officeDocument/2006/relationships/hyperlink" Target="http://www.mmsend88.com/link.cfm?r=800557068&amp;sid=22264089&amp;m=2450824&amp;u=ACS&amp;j=12667563&amp;s=http://web.1.c2.audiovideoweb.com/1c2web3536/011613iecresearchcover.jpg" TargetMode="External"/><Relationship Id="rId39" Type="http://schemas.openxmlformats.org/officeDocument/2006/relationships/hyperlink" Target="http://www.mmsend88.com/link.cfm?r=800557068&amp;sid=22224990&amp;m=2450824&amp;u=ACS&amp;j=12667563&amp;s=http://www.nserc-crsng.gc.ca/" TargetMode="External"/><Relationship Id="rId21" Type="http://schemas.openxmlformats.org/officeDocument/2006/relationships/image" Target="media/image6.gif"/><Relationship Id="rId34" Type="http://schemas.openxmlformats.org/officeDocument/2006/relationships/hyperlink" Target="http://www.mmsend88.com/link.cfm?r=800557068&amp;sid=22264090&amp;m=2450824&amp;u=ACS&amp;j=12667563&amp;s=http://web.1.c2.audiovideoweb.com/1c2web3536/011613medichemcover.jpg" TargetMode="External"/><Relationship Id="rId42" Type="http://schemas.openxmlformats.org/officeDocument/2006/relationships/hyperlink" Target="http://www.mmsend88.com/link.cfm?r=800557068&amp;sid=22224992&amp;m=2450824&amp;u=ACS&amp;j=12667563&amp;s=http://pubs.acs.org/stoken/presspac/presspac/full/10.1021/ja310054d" TargetMode="External"/><Relationship Id="rId47" Type="http://schemas.openxmlformats.org/officeDocument/2006/relationships/hyperlink" Target="http://www.mmsend88.com/link.cfm?r=800557068&amp;sid=22264093&amp;m=2450824&amp;u=ACS&amp;j=12667563&amp;s=http://cenm.ag/wco2013" TargetMode="External"/><Relationship Id="rId50" Type="http://schemas.openxmlformats.org/officeDocument/2006/relationships/hyperlink" Target="http://www.mmsend88.com/link.cfm?r=800557068&amp;sid=22224994&amp;m=2450824&amp;u=ACS&amp;j=12667563&amp;s=http://www.eurekalert.org/acsmeet.php" TargetMode="External"/><Relationship Id="rId55" Type="http://schemas.openxmlformats.org/officeDocument/2006/relationships/hyperlink" Target="http://www.mmsend88.com/link.cfm?r=800557068&amp;sid=22224997&amp;m=2450824&amp;u=ACS&amp;j=12667563&amp;s=https://communities.acs.org/community/science/science_news" TargetMode="External"/><Relationship Id="rId63" Type="http://schemas.openxmlformats.org/officeDocument/2006/relationships/hyperlink" Target="http://www.mmsend88.com/link.cfm?r=800557068&amp;sid=22225004&amp;m=2450824&amp;u=ACS&amp;j=12667563&amp;s=http://portal.acs.org/portal/acs/corg/content?_nfpb=true&amp;_pageLabel=PP_ARTICLEMAIN&amp;node_id=1355&amp;content_id=CNBP_028033&amp;use_sec=true&amp;sec_url_var=region1&amp;__uuid=e8e6ee76-0abe-4e78-84c4-3717c995c65e" TargetMode="External"/><Relationship Id="rId68" Type="http://schemas.openxmlformats.org/officeDocument/2006/relationships/hyperlink" Target="http://www.mmsend88.com/link.cfm?r=800557068&amp;sid=22225006&amp;m=2450824&amp;u=ACS&amp;j=12667563&amp;s=http://www.bytesizescience.com/index.cfm/2012/2/22/The-Periodic-Table-Table-Featuring-Theo-Gray" TargetMode="External"/><Relationship Id="rId76" Type="http://schemas.openxmlformats.org/officeDocument/2006/relationships/image" Target="media/image17.jpeg"/><Relationship Id="rId7" Type="http://schemas.openxmlformats.org/officeDocument/2006/relationships/hyperlink" Target="mailto:m_woods@acs.org" TargetMode="External"/><Relationship Id="rId71" Type="http://schemas.openxmlformats.org/officeDocument/2006/relationships/hyperlink" Target="http://www.mmsend88.com/link.cfm?r=800557068&amp;sid=22225011&amp;m=2450824&amp;u=ACS&amp;j=12667563&amp;s=http://phobos.apple.com/WebObjects/MZStore.woa/wa/viewPodcast?id=266670954" TargetMode="External"/><Relationship Id="rId2" Type="http://schemas.microsoft.com/office/2007/relationships/stylesWithEffects" Target="stylesWithEffects.xml"/><Relationship Id="rId16" Type="http://schemas.openxmlformats.org/officeDocument/2006/relationships/hyperlink" Target="http://www.mmsend88.com/link.cfm?r=800557068&amp;sid=22224980&amp;m=2450824&amp;u=ACS&amp;j=12667563&amp;s=http://en.csc.edu.cn/" TargetMode="External"/><Relationship Id="rId29" Type="http://schemas.openxmlformats.org/officeDocument/2006/relationships/hyperlink" Target="mailto:subhasish@matsc.iitkgp.ernet.in" TargetMode="External"/><Relationship Id="rId11" Type="http://schemas.openxmlformats.org/officeDocument/2006/relationships/hyperlink" Target="http://www.mmsend88.com/link.cfm?r=800557068&amp;sid=22234773&amp;m=2450824&amp;u=ACS&amp;j=12667563&amp;s=https://www.facebook.com/pages/American-Chemical-Society-Press-Room/130342583687829" TargetMode="External"/><Relationship Id="rId24" Type="http://schemas.openxmlformats.org/officeDocument/2006/relationships/hyperlink" Target="http://www.mmsend88.com/link.cfm?r=800557068&amp;sid=22224983&amp;m=2450824&amp;u=ACS&amp;j=12667563&amp;s=http://rdpp.csir.res.in/csir_acsir/Home.aspx" TargetMode="External"/><Relationship Id="rId32" Type="http://schemas.openxmlformats.org/officeDocument/2006/relationships/hyperlink" Target="http://www.mmsend88.com/link.cfm?r=800557068&amp;sid=22224988&amp;m=2450824&amp;u=ACS&amp;j=12667563&amp;s=http://www.mhlw.go.jp/english/" TargetMode="External"/><Relationship Id="rId37" Type="http://schemas.openxmlformats.org/officeDocument/2006/relationships/hyperlink" Target="mailto:shiina@rs.kagu.tus.ac.jp" TargetMode="External"/><Relationship Id="rId40" Type="http://schemas.openxmlformats.org/officeDocument/2006/relationships/hyperlink" Target="http://www.mmsend88.com/link.cfm?r=800557068&amp;sid=22224991&amp;m=2450824&amp;u=ACS&amp;j=12667563&amp;s=http://www.cnpq.br/" TargetMode="External"/><Relationship Id="rId45" Type="http://schemas.openxmlformats.org/officeDocument/2006/relationships/image" Target="media/image12.jpeg"/><Relationship Id="rId53" Type="http://schemas.openxmlformats.org/officeDocument/2006/relationships/hyperlink" Target="http://www.mmsend88.com/link.cfm?r=800557068&amp;sid=22316050&amp;m=2450824&amp;u=ACS&amp;j=12667563&amp;s=http://cenm.ag/solarplane" TargetMode="External"/><Relationship Id="rId58" Type="http://schemas.openxmlformats.org/officeDocument/2006/relationships/hyperlink" Target="http://www.mmsend88.com/link.cfm?r=800557068&amp;sid=22225000&amp;m=2450824&amp;u=ACS&amp;j=12667563&amp;s=http://twitter.com/ACSpressroom" TargetMode="External"/><Relationship Id="rId66" Type="http://schemas.openxmlformats.org/officeDocument/2006/relationships/hyperlink" Target="mailto:m_bernstein@acs.org" TargetMode="External"/><Relationship Id="rId74" Type="http://schemas.openxmlformats.org/officeDocument/2006/relationships/hyperlink" Target="http://www.mmsend88.com/link.cfm?r=800557068&amp;sid=22225013&amp;m=2450824&amp;u=ACS&amp;j=12667563&amp;s=http://itunes.apple.com/WebObjects/MZStore.woa/wa/viewPodcast?id=283627508" TargetMode="External"/><Relationship Id="rId79" Type="http://schemas.openxmlformats.org/officeDocument/2006/relationships/hyperlink" Target="http://www.mmsend88.com/link.cfm?r=800557068&amp;sid=22225017&amp;m=2450824&amp;u=ACS&amp;j=12667563&amp;s=http://www.facebook.com/pages/Science-Elements/135606971011" TargetMode="External"/><Relationship Id="rId5" Type="http://schemas.openxmlformats.org/officeDocument/2006/relationships/image" Target="media/image1.gif"/><Relationship Id="rId61" Type="http://schemas.openxmlformats.org/officeDocument/2006/relationships/hyperlink" Target="http://www.mmsend88.com/link.cfm?r=800557068&amp;sid=22225003&amp;m=2450824&amp;u=ACS&amp;j=12667563&amp;s=http://portal.acs.org/portal/acs/corg/content?_nfpb=true&amp;_pageLabel=PP_NEWSRELEASES&amp;node_id=222&amp;use_sec=false&amp;sec_url_var=region1&amp;__uuid=50b5ab93-801d-4d0d-868f-b9507ff9d709" TargetMode="External"/><Relationship Id="rId82"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www.mmsend88.com/link.cfm?r=800557068&amp;sid=22224981&amp;m=2450824&amp;u=ACS&amp;j=12667563&amp;s=http://pubs.acs.org/stoken/presspac/presspac/full/10.1021/ja310517s" TargetMode="External"/><Relationship Id="rId31" Type="http://schemas.openxmlformats.org/officeDocument/2006/relationships/image" Target="media/image9.jpeg"/><Relationship Id="rId44" Type="http://schemas.openxmlformats.org/officeDocument/2006/relationships/hyperlink" Target="mailto:nicolau@ufmg.br" TargetMode="External"/><Relationship Id="rId52" Type="http://schemas.openxmlformats.org/officeDocument/2006/relationships/hyperlink" Target="http://www.mmsend88.com/link.cfm?r=800557068&amp;sid=22224996&amp;m=2450824&amp;u=ACS&amp;j=12667563&amp;s=http://www.insidescience.org/" TargetMode="External"/><Relationship Id="rId60" Type="http://schemas.openxmlformats.org/officeDocument/2006/relationships/hyperlink" Target="http://www.mmsend88.com/link.cfm?r=800557068&amp;sid=22225002&amp;m=2450824&amp;u=ACS&amp;j=12667563&amp;s=http://centralscience.org" TargetMode="External"/><Relationship Id="rId65" Type="http://schemas.openxmlformats.org/officeDocument/2006/relationships/hyperlink" Target="http://www.mmsend88.com/link.cfm?r=800557068&amp;sid=22225005&amp;m=2450824&amp;u=ACS&amp;j=12667563&amp;s=http://portal.acs.org/portal/acs/corg/content?_nfpb=true&amp;_pageLabel=PP_ARTICLEMAIN&amp;node_id=446&amp;content_id=CTD1_018821&amp;use_sec=true&amp;sec_url_var=region1&amp;__uuid=594bce97-0b05-4df7-b759-1a0f9156c5d8" TargetMode="External"/><Relationship Id="rId73" Type="http://schemas.openxmlformats.org/officeDocument/2006/relationships/image" Target="http://images.magnetmail.net/images/clients/ACS/Bytesizelogo(1).jpg" TargetMode="External"/><Relationship Id="rId78" Type="http://schemas.openxmlformats.org/officeDocument/2006/relationships/hyperlink" Target="http://www.mmsend88.com/link.cfm?r=800557068&amp;sid=22225016&amp;m=2450824&amp;u=ACS&amp;j=12667563&amp;s=http://feeds2.feedburner.com/acs/scienceelements"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msend88.com/link.cfm?r=800557068&amp;sid=22234772&amp;m=2450824&amp;u=ACS&amp;j=12667563&amp;s=https://twitter.com/ACSpressroom" TargetMode="External"/><Relationship Id="rId14" Type="http://schemas.openxmlformats.org/officeDocument/2006/relationships/hyperlink" Target="http://www.mmsend88.com/link.cfm?r=800557068&amp;sid=22224978&amp;m=2450824&amp;u=ACS&amp;j=12667563&amp;s=http://www.wpafb.af.mil/library/factsheets/factsheet.asp?id=8131" TargetMode="External"/><Relationship Id="rId22" Type="http://schemas.openxmlformats.org/officeDocument/2006/relationships/image" Target="media/image7.jpeg"/><Relationship Id="rId27" Type="http://schemas.openxmlformats.org/officeDocument/2006/relationships/hyperlink" Target="http://www.mmsend88.com/link.cfm?r=800557068&amp;sid=22224985&amp;m=2450824&amp;u=ACS&amp;j=12667563&amp;s=http://pubs.acs.org/stoken/presspac/presspac/abs/10.1021/ie300607r" TargetMode="External"/><Relationship Id="rId30" Type="http://schemas.openxmlformats.org/officeDocument/2006/relationships/hyperlink" Target="mailto:ba@matsc.iitkgp.ernet.in" TargetMode="External"/><Relationship Id="rId35" Type="http://schemas.openxmlformats.org/officeDocument/2006/relationships/hyperlink" Target="http://www.mmsend88.com/link.cfm?r=800557068&amp;sid=22234774&amp;m=2450824&amp;u=ACS&amp;j=12667563&amp;s=http://pubs.acs.org/stoken/presspac/presspac/full/10.1021/jm301695c" TargetMode="External"/><Relationship Id="rId43" Type="http://schemas.openxmlformats.org/officeDocument/2006/relationships/hyperlink" Target="mailto:dfogg@uottawa.ca" TargetMode="External"/><Relationship Id="rId48" Type="http://schemas.openxmlformats.org/officeDocument/2006/relationships/hyperlink" Target="http://www.mmsend88.com/link.cfm?r=800557068&amp;sid=22264094&amp;m=2450824&amp;u=ACS&amp;j=12667563&amp;s=https://www.xpressreg.net/register/acsa043/media/reginfo.asp" TargetMode="External"/><Relationship Id="rId56" Type="http://schemas.openxmlformats.org/officeDocument/2006/relationships/hyperlink" Target="http://www.mmsend88.com/link.cfm?r=800557068&amp;sid=22224998&amp;m=2450824&amp;u=ACS&amp;j=12667563&amp;s=http://www.bytesizescience.com" TargetMode="External"/><Relationship Id="rId64" Type="http://schemas.openxmlformats.org/officeDocument/2006/relationships/image" Target="media/image14.png"/><Relationship Id="rId69" Type="http://schemas.openxmlformats.org/officeDocument/2006/relationships/image" Target="media/image16.jpeg"/><Relationship Id="rId77" Type="http://schemas.openxmlformats.org/officeDocument/2006/relationships/hyperlink" Target="http://www.mmsend88.com/link.cfm?r=800557068&amp;sid=22225015&amp;m=2450824&amp;u=ACS&amp;j=12667563&amp;s=http://itunes.apple.com/WebObjects/MZStore.woa/wa/viewPodcast?id=259674986"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2234775&amp;m=2450824&amp;u=ACS&amp;j=12667563&amp;s=http://www.ustream.tv/channel/acslive%20" TargetMode="External"/><Relationship Id="rId72" Type="http://schemas.openxmlformats.org/officeDocument/2006/relationships/hyperlink" Target="http://www.mmsend88.com/link.cfm?r=800557068&amp;sid=22225012&amp;m=2450824&amp;u=ACS&amp;j=12667563&amp;s=http://feeds.feedburner.com/BytesizeScience" TargetMode="External"/><Relationship Id="rId80" Type="http://schemas.openxmlformats.org/officeDocument/2006/relationships/image" Target="http://images.magnetmail.net/images/clients/ACS/scienceelements_02_150.gif"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image" Target="media/image8.jpeg"/><Relationship Id="rId33" Type="http://schemas.openxmlformats.org/officeDocument/2006/relationships/image" Target="media/image10.jpeg"/><Relationship Id="rId38" Type="http://schemas.openxmlformats.org/officeDocument/2006/relationships/image" Target="media/image11.jpeg"/><Relationship Id="rId46" Type="http://schemas.openxmlformats.org/officeDocument/2006/relationships/hyperlink" Target="http://www.mmsend88.com/link.cfm?r=800557068&amp;sid=22264092&amp;m=2450824&amp;u=ACS&amp;j=12667563&amp;s=http://web.1.c2.audiovideoweb.com/1c2web3536/09102CENcover.jpg" TargetMode="External"/><Relationship Id="rId59" Type="http://schemas.openxmlformats.org/officeDocument/2006/relationships/hyperlink" Target="http://www.mmsend88.com/link.cfm?r=800557068&amp;sid=22225001&amp;m=2450824&amp;u=ACS&amp;j=12667563&amp;s=http://twitter.com/cenmag" TargetMode="External"/><Relationship Id="rId67" Type="http://schemas.openxmlformats.org/officeDocument/2006/relationships/image" Target="media/image15.png"/><Relationship Id="rId20" Type="http://schemas.openxmlformats.org/officeDocument/2006/relationships/hyperlink" Target="mailto:atuteja@umich.edu" TargetMode="External"/><Relationship Id="rId41" Type="http://schemas.openxmlformats.org/officeDocument/2006/relationships/hyperlink" Target="http://www.mmsend88.com/link.cfm?r=800557068&amp;sid=22264091&amp;m=2450824&amp;u=ACS&amp;j=12667563&amp;s=http://web.1.c2.audiovideoweb.com/1c2web3536/011613jacscover.jpg" TargetMode="External"/><Relationship Id="rId54" Type="http://schemas.openxmlformats.org/officeDocument/2006/relationships/hyperlink" Target="mailto:newsroom@acs.org" TargetMode="External"/><Relationship Id="rId62" Type="http://schemas.openxmlformats.org/officeDocument/2006/relationships/image" Target="media/image13.jpeg"/><Relationship Id="rId70" Type="http://schemas.openxmlformats.org/officeDocument/2006/relationships/hyperlink" Target="http://www.mmsend88.com/link.cfm?r=800557068&amp;sid=22225007&amp;m=2450824&amp;u=ACS&amp;j=12667563&amp;s=http://www.bytesizescience.com/index.cfm/2012/5/22/Bytesize-Science-Healing-the-voice-with-synthetic-vocal-cords%20" TargetMode="External"/><Relationship Id="rId75" Type="http://schemas.openxmlformats.org/officeDocument/2006/relationships/hyperlink" Target="http://www.mmsend88.com/link.cfm?r=800557068&amp;sid=22225014&amp;m=2450824&amp;u=ACS&amp;j=12667563&amp;s=http://www.acs.org/GlobalChallenges" TargetMode="External"/><Relationship Id="rId1" Type="http://schemas.openxmlformats.org/officeDocument/2006/relationships/styles" Target="styles.xml"/><Relationship Id="rId6" Type="http://schemas.openxmlformats.org/officeDocument/2006/relationships/hyperlink" Target="http://www.mmsend88.com/link.cfm?r=800557068&amp;sid=22224975&amp;m=2450824&amp;u=ACS&amp;j=12667563&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2224979&amp;m=2450824&amp;u=ACS&amp;j=12667563&amp;s=http://portal.acs.org/portal/acs/corg/content?_nfpb=true&amp;_pageLabel=PP_TRANSITIONMAIN&amp;node_id=631&amp;use_sec=false&amp;sec_url_var=region1&amp;__uuid=de85ceec-d752-42b5-9777-f6fb650639d0" TargetMode="External"/><Relationship Id="rId23" Type="http://schemas.openxmlformats.org/officeDocument/2006/relationships/hyperlink" Target="http://www.mmsend88.com/link.cfm?r=800557068&amp;sid=22224982&amp;m=2450824&amp;u=ACS&amp;j=12667563&amp;s=http://www.jute.com:8080/web/njb/home/" TargetMode="External"/><Relationship Id="rId28" Type="http://schemas.openxmlformats.org/officeDocument/2006/relationships/hyperlink" Target="http://www.mmsend88.com/link.cfm?r=800557068&amp;sid=22224986&amp;m=2450824&amp;u=ACS&amp;j=12667563&amp;s=http://pubs.acs.org/stoken/presspac/presspac/full/10.1021/es203388g" TargetMode="External"/><Relationship Id="rId36" Type="http://schemas.openxmlformats.org/officeDocument/2006/relationships/hyperlink" Target="mailto:shiina@rs.kagu.tus.ac.jp" TargetMode="External"/><Relationship Id="rId49" Type="http://schemas.openxmlformats.org/officeDocument/2006/relationships/hyperlink" Target="http://www.mmsend88.com/link.cfm?r=800557068&amp;sid=22264095&amp;m=2450824&amp;u=ACS&amp;j=12667563&amp;s=http://portal.acs.org/portal/acs/corg/content?_nfpb=true&amp;_pageLabel=PP_ARTICLEMAIN&amp;node_id=222&amp;content_id=CNBP_031828&amp;use_sec=true&amp;sec_url_var=region1&amp;__uuid=a563a716-754e-4dda-b033-8128b87b7fb7" TargetMode="External"/><Relationship Id="rId57" Type="http://schemas.openxmlformats.org/officeDocument/2006/relationships/hyperlink" Target="http://www.mmsend88.com/link.cfm?r=800557068&amp;sid=22224999&amp;m=2450824&amp;u=ACS&amp;j=12667563&amp;s=https://twitter.com/sign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4593</Words>
  <Characters>26184</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2013-01-16T15:57:00Z</dcterms:created>
  <dcterms:modified xsi:type="dcterms:W3CDTF">2013-01-16T15:59:00Z</dcterms:modified>
</cp:coreProperties>
</file>