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BB29C1" w:rsidTr="00BB29C1">
        <w:trPr>
          <w:tblCellSpacing w:w="0" w:type="dxa"/>
        </w:trPr>
        <w:tc>
          <w:tcPr>
            <w:tcW w:w="2250" w:type="dxa"/>
            <w:tcMar>
              <w:top w:w="375" w:type="dxa"/>
              <w:left w:w="0" w:type="dxa"/>
              <w:bottom w:w="0" w:type="dxa"/>
              <w:right w:w="150" w:type="dxa"/>
            </w:tcMar>
          </w:tcPr>
          <w:p w:rsidR="00BB29C1" w:rsidRDefault="00BB29C1">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BB29C1" w:rsidRDefault="00BB29C1">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B29C1">
              <w:trPr>
                <w:tblCellSpacing w:w="0" w:type="dxa"/>
              </w:trPr>
              <w:tc>
                <w:tcPr>
                  <w:tcW w:w="0" w:type="auto"/>
                  <w:shd w:val="clear" w:color="auto" w:fill="E5E5E5"/>
                  <w:vAlign w:val="center"/>
                  <w:hideMark/>
                </w:tcPr>
                <w:p w:rsidR="00BB29C1" w:rsidRDefault="00BB29C1">
                  <w:hyperlink w:anchor="1" w:history="1">
                    <w:r>
                      <w:rPr>
                        <w:rStyle w:val="Hyperlink"/>
                        <w:rFonts w:ascii="Arial" w:eastAsiaTheme="minorHAnsi" w:hAnsi="Arial" w:cs="Arial"/>
                        <w:sz w:val="18"/>
                        <w:szCs w:val="18"/>
                      </w:rPr>
                      <w:t>Widely used nanoparticles enter soybean plants from farm soil</w:t>
                    </w:r>
                  </w:hyperlink>
                  <w:r>
                    <w:br/>
                  </w:r>
                  <w:r>
                    <w:br/>
                  </w:r>
                  <w:hyperlink w:anchor="ARTICLE_2" w:history="1">
                    <w:r>
                      <w:rPr>
                        <w:rStyle w:val="Hyperlink"/>
                        <w:rFonts w:ascii="Arial" w:eastAsiaTheme="minorHAnsi" w:hAnsi="Arial" w:cs="Arial"/>
                        <w:sz w:val="18"/>
                        <w:szCs w:val="18"/>
                      </w:rPr>
                      <w:t>New steps recommended to preserve China’s famous terracotta warriors and other relics</w:t>
                    </w:r>
                    <w:r>
                      <w:rPr>
                        <w:rFonts w:ascii="Arial" w:hAnsi="Arial" w:cs="Arial"/>
                        <w:color w:val="0000FF"/>
                        <w:u w:val="single"/>
                      </w:rPr>
                      <w:br/>
                    </w:r>
                    <w:r>
                      <w:rPr>
                        <w:color w:val="0000FF"/>
                        <w:u w:val="single"/>
                      </w:rPr>
                      <w:br/>
                    </w:r>
                  </w:hyperlink>
                </w:p>
                <w:p w:rsidR="00BB29C1" w:rsidRDefault="00BB29C1">
                  <w:hyperlink w:anchor="3" w:history="1">
                    <w:r>
                      <w:rPr>
                        <w:rStyle w:val="Hyperlink"/>
                        <w:rFonts w:ascii="Arial" w:eastAsiaTheme="minorHAnsi" w:hAnsi="Arial" w:cs="Arial"/>
                        <w:sz w:val="18"/>
                        <w:szCs w:val="18"/>
                      </w:rPr>
                      <w:t>No clear evidence that an increased level of gluten proteins in new wheat varieties is responsible for increase in celiac disease</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Frog-in-bucket-of-milk folklore leads to potential new antibiotics</w:t>
                    </w:r>
                    <w:r>
                      <w:rPr>
                        <w:rFonts w:ascii="Arial" w:hAnsi="Arial" w:cs="Arial"/>
                        <w:color w:val="0000FF"/>
                        <w:sz w:val="18"/>
                        <w:szCs w:val="18"/>
                        <w:u w:val="single"/>
                      </w:rPr>
                      <w:br/>
                    </w:r>
                  </w:hyperlink>
                  <w:r>
                    <w:rPr>
                      <w:rFonts w:ascii="Arial" w:hAnsi="Arial" w:cs="Arial"/>
                      <w:sz w:val="18"/>
                      <w:szCs w:val="18"/>
                    </w:rPr>
                    <w:t> </w:t>
                  </w:r>
                  <w:r>
                    <w:t xml:space="preserve"> </w:t>
                  </w:r>
                </w:p>
                <w:p w:rsidR="00BB29C1" w:rsidRDefault="00BB29C1">
                  <w:hyperlink w:anchor="5" w:history="1">
                    <w:r>
                      <w:rPr>
                        <w:rStyle w:val="Hyperlink"/>
                        <w:rFonts w:ascii="Arial" w:eastAsiaTheme="minorHAnsi" w:hAnsi="Arial" w:cs="Arial"/>
                        <w:sz w:val="18"/>
                        <w:szCs w:val="18"/>
                      </w:rPr>
                      <w:t>Popular energy drinks trigger caffeine jitters</w:t>
                    </w:r>
                    <w:r>
                      <w:rPr>
                        <w:rFonts w:ascii="Arial" w:hAnsi="Arial" w:cs="Arial"/>
                        <w:color w:val="0000FF"/>
                        <w:sz w:val="18"/>
                        <w:szCs w:val="18"/>
                        <w:u w:val="single"/>
                      </w:rPr>
                      <w:br/>
                    </w:r>
                  </w:hyperlink>
                </w:p>
              </w:tc>
            </w:tr>
          </w:tbl>
          <w:p w:rsidR="00BB29C1" w:rsidRDefault="00BB29C1">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B29C1">
              <w:trPr>
                <w:tblCellSpacing w:w="0" w:type="dxa"/>
              </w:trPr>
              <w:tc>
                <w:tcPr>
                  <w:tcW w:w="0" w:type="auto"/>
                  <w:shd w:val="clear" w:color="auto" w:fill="E5E5E5"/>
                  <w:vAlign w:val="center"/>
                  <w:hideMark/>
                </w:tcPr>
                <w:p w:rsidR="00BB29C1" w:rsidRDefault="00BB29C1">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About the Weekly PressPac</w:t>
                    </w:r>
                  </w:hyperlink>
                </w:p>
                <w:p w:rsidR="00BB29C1" w:rsidRDefault="00BB29C1">
                  <w:pPr>
                    <w:pStyle w:val="NormalWeb"/>
                  </w:pPr>
                  <w:hyperlink w:anchor="press" w:history="1">
                    <w:r>
                      <w:rPr>
                        <w:rStyle w:val="Hyperlink"/>
                        <w:rFonts w:ascii="Arial" w:hAnsi="Arial" w:cs="Arial"/>
                        <w:sz w:val="18"/>
                        <w:szCs w:val="18"/>
                      </w:rPr>
                      <w:t>News media registration for ACS’ 245</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New Orleans</w:t>
                    </w:r>
                  </w:hyperlink>
                  <w:r>
                    <w:rPr>
                      <w:rFonts w:ascii="Arial" w:hAnsi="Arial" w:cs="Arial"/>
                      <w:sz w:val="20"/>
                      <w:szCs w:val="20"/>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 xml:space="preserve">C&amp;EN Video Spotlight: The Right </w:t>
                    </w:r>
                    <w:r>
                      <w:rPr>
                        <w:rStyle w:val="Hyperlink"/>
                        <w:rFonts w:ascii="Arial" w:hAnsi="Arial" w:cs="Arial"/>
                        <w:sz w:val="18"/>
                        <w:szCs w:val="18"/>
                      </w:rPr>
                      <w:lastRenderedPageBreak/>
                      <w:t>Stuff</w:t>
                    </w:r>
                  </w:hyperlink>
                  <w:r>
                    <w:br/>
                  </w:r>
                  <w:r>
                    <w:br/>
                  </w:r>
                  <w:hyperlink w:anchor="mustread" w:history="1">
                    <w:r>
                      <w:rPr>
                        <w:rStyle w:val="Hyperlink"/>
                        <w:rFonts w:ascii="Arial" w:hAnsi="Arial" w:cs="Arial"/>
                        <w:sz w:val="18"/>
                        <w:szCs w:val="18"/>
                      </w:rPr>
                      <w:t>Must-Read from C&amp;EN: Not Just for Balloons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r>
                      <w:rPr>
                        <w:rStyle w:val="Hyperlink"/>
                        <w:rFonts w:ascii="Arial" w:hAnsi="Arial" w:cs="Arial"/>
                        <w:sz w:val="18"/>
                        <w:szCs w:val="18"/>
                      </w:rPr>
                      <w:t>Bytesize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BB29C1" w:rsidRDefault="00BB29C1">
                  <w:pPr>
                    <w:pStyle w:val="NormalWeb"/>
                    <w:spacing w:after="240" w:afterAutospacing="0"/>
                  </w:pPr>
                  <w:hyperlink w:anchor="releases" w:history="1">
                    <w:r>
                      <w:rPr>
                        <w:rStyle w:val="Hyperlink"/>
                        <w:rFonts w:ascii="Arial" w:hAnsi="Arial" w:cs="Arial"/>
                        <w:sz w:val="18"/>
                        <w:szCs w:val="18"/>
                      </w:rPr>
                      <w:t>ACS Press Releases</w:t>
                    </w:r>
                  </w:hyperlink>
                </w:p>
              </w:tc>
            </w:tr>
          </w:tbl>
          <w:p w:rsidR="00BB29C1" w:rsidRDefault="00BB29C1">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B29C1">
              <w:trPr>
                <w:tblCellSpacing w:w="0" w:type="dxa"/>
              </w:trPr>
              <w:tc>
                <w:tcPr>
                  <w:tcW w:w="0" w:type="auto"/>
                  <w:shd w:val="clear" w:color="auto" w:fill="E5E5E5"/>
                  <w:vAlign w:val="center"/>
                  <w:hideMark/>
                </w:tcPr>
                <w:p w:rsidR="00BB29C1" w:rsidRDefault="00BB29C1">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BB29C1" w:rsidRDefault="00BB29C1">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BB29C1" w:rsidRDefault="00BB29C1">
                  <w:pPr>
                    <w:pStyle w:val="NormalWeb"/>
                  </w:pPr>
                  <w:hyperlink w:anchor="Mars" w:history="1">
                    <w:r>
                      <w:rPr>
                        <w:rStyle w:val="Hyperlink"/>
                        <w:rFonts w:ascii="Arial" w:hAnsi="Arial" w:cs="Arial"/>
                        <w:sz w:val="18"/>
                        <w:szCs w:val="18"/>
                      </w:rPr>
                      <w:t>The Periodic Table Table Featuring Theo Gray</w:t>
                    </w:r>
                  </w:hyperlink>
                </w:p>
                <w:p w:rsidR="00BB29C1" w:rsidRDefault="00BB29C1">
                  <w:pPr>
                    <w:pStyle w:val="NormalWeb"/>
                  </w:pPr>
                  <w:hyperlink w:anchor="daywithoutchemistry" w:history="1">
                    <w:r>
                      <w:rPr>
                        <w:rStyle w:val="Hyperlink"/>
                        <w:rFonts w:ascii="Arial" w:hAnsi="Arial" w:cs="Arial"/>
                        <w:sz w:val="18"/>
                        <w:szCs w:val="18"/>
                      </w:rPr>
                      <w:t xml:space="preserve">Healing the voice: Synthetic vocal cords </w:t>
                    </w:r>
                  </w:hyperlink>
                </w:p>
                <w:p w:rsidR="00BB29C1" w:rsidRDefault="00BB29C1">
                  <w:pPr>
                    <w:pStyle w:val="NormalWeb"/>
                  </w:pPr>
                  <w:hyperlink w:anchor="Beer" w:history="1">
                    <w:r>
                      <w:rPr>
                        <w:rStyle w:val="Hyperlink"/>
                        <w:rFonts w:ascii="Arial" w:hAnsi="Arial" w:cs="Arial"/>
                        <w:sz w:val="18"/>
                        <w:szCs w:val="18"/>
                      </w:rPr>
                      <w:t>The Chemistry of Beer</w:t>
                    </w:r>
                  </w:hyperlink>
                </w:p>
                <w:p w:rsidR="00BB29C1" w:rsidRDefault="00BB29C1">
                  <w:pPr>
                    <w:pStyle w:val="NormalWeb"/>
                  </w:pPr>
                  <w:hyperlink w:anchor="Cheese" w:history="1">
                    <w:r>
                      <w:rPr>
                        <w:rStyle w:val="Hyperlink"/>
                        <w:rFonts w:ascii="Arial" w:hAnsi="Arial" w:cs="Arial"/>
                        <w:sz w:val="18"/>
                        <w:szCs w:val="18"/>
                      </w:rPr>
                      <w:t>The Chemistry of Cheese</w:t>
                    </w:r>
                  </w:hyperlink>
                </w:p>
                <w:p w:rsidR="00BB29C1" w:rsidRDefault="00BB29C1">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BB29C1" w:rsidRDefault="00BB29C1">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B29C1">
              <w:trPr>
                <w:tblCellSpacing w:w="0" w:type="dxa"/>
              </w:trPr>
              <w:tc>
                <w:tcPr>
                  <w:tcW w:w="0" w:type="auto"/>
                  <w:shd w:val="clear" w:color="auto" w:fill="E5E5E5"/>
                  <w:vAlign w:val="center"/>
                  <w:hideMark/>
                </w:tcPr>
                <w:p w:rsidR="00BB29C1" w:rsidRDefault="00BB29C1">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r>
                      <w:rPr>
                        <w:rStyle w:val="Hyperlink"/>
                        <w:rFonts w:ascii="Arial" w:hAnsi="Arial" w:cs="Arial"/>
                        <w:sz w:val="18"/>
                        <w:szCs w:val="18"/>
                      </w:rPr>
                      <w:t xml:space="preserve">Bytesize Science: A </w:t>
                    </w:r>
                    <w:r>
                      <w:rPr>
                        <w:rStyle w:val="Hyperlink"/>
                        <w:rFonts w:ascii="Arial" w:hAnsi="Arial" w:cs="Arial"/>
                        <w:sz w:val="18"/>
                        <w:szCs w:val="18"/>
                      </w:rPr>
                      <w:lastRenderedPageBreak/>
                      <w:t>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Science Elements: From the PressPac</w:t>
                    </w:r>
                  </w:hyperlink>
                  <w:r>
                    <w:t xml:space="preserve"> </w:t>
                  </w:r>
                </w:p>
              </w:tc>
            </w:tr>
          </w:tbl>
          <w:p w:rsidR="00BB29C1" w:rsidRDefault="00BB29C1">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B29C1">
              <w:trPr>
                <w:tblCellSpacing w:w="0" w:type="dxa"/>
              </w:trPr>
              <w:tc>
                <w:tcPr>
                  <w:tcW w:w="0" w:type="auto"/>
                  <w:shd w:val="clear" w:color="auto" w:fill="E5E5E5"/>
                  <w:vAlign w:val="center"/>
                  <w:hideMark/>
                </w:tcPr>
                <w:p w:rsidR="00BB29C1" w:rsidRDefault="00BB29C1">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BB29C1" w:rsidRDefault="00BB29C1">
            <w:pPr>
              <w:rPr>
                <w:rFonts w:ascii="Arial" w:hAnsi="Arial" w:cs="Arial"/>
                <w:sz w:val="17"/>
                <w:szCs w:val="17"/>
              </w:rPr>
            </w:pPr>
            <w:hyperlink r:id="rId6" w:history="1">
              <w:r>
                <w:rPr>
                  <w:rStyle w:val="Hyperlink"/>
                  <w:rFonts w:ascii="Arial" w:eastAsiaTheme="minorHAnsi" w:hAnsi="Arial" w:cs="Arial"/>
                  <w:sz w:val="18"/>
                  <w:szCs w:val="18"/>
                </w:rPr>
                <w:t>PressPac Archives</w:t>
              </w:r>
            </w:hyperlink>
            <w:r>
              <w:rPr>
                <w:rFonts w:ascii="Arial" w:hAnsi="Arial" w:cs="Arial"/>
                <w:sz w:val="18"/>
                <w:szCs w:val="18"/>
              </w:rPr>
              <w:t xml:space="preserve"> </w:t>
            </w:r>
          </w:p>
          <w:p w:rsidR="00BB29C1" w:rsidRDefault="00BB29C1">
            <w:pPr>
              <w:rPr>
                <w:rFonts w:ascii="Arial" w:hAnsi="Arial" w:cs="Arial"/>
                <w:sz w:val="17"/>
                <w:szCs w:val="17"/>
              </w:rPr>
            </w:pPr>
            <w:r>
              <w:rPr>
                <w:rFonts w:ascii="Arial" w:hAnsi="Arial" w:cs="Arial"/>
                <w:sz w:val="17"/>
                <w:szCs w:val="17"/>
              </w:rPr>
              <w:t> </w:t>
            </w:r>
          </w:p>
          <w:p w:rsidR="00BB29C1" w:rsidRDefault="00BB29C1">
            <w:pPr>
              <w:pStyle w:val="NormalWeb"/>
              <w:rPr>
                <w:rFonts w:ascii="Arial" w:hAnsi="Arial" w:cs="Arial"/>
                <w:sz w:val="17"/>
                <w:szCs w:val="17"/>
              </w:rPr>
            </w:pPr>
            <w:r>
              <w:rPr>
                <w:rFonts w:ascii="Arial" w:hAnsi="Arial" w:cs="Arial"/>
                <w:sz w:val="17"/>
                <w:szCs w:val="17"/>
              </w:rPr>
              <w:t> </w:t>
            </w:r>
          </w:p>
          <w:p w:rsidR="00BB29C1" w:rsidRDefault="00BB29C1">
            <w:pPr>
              <w:rPr>
                <w:rFonts w:ascii="Arial" w:hAnsi="Arial" w:cs="Arial"/>
                <w:sz w:val="17"/>
                <w:szCs w:val="17"/>
              </w:rPr>
            </w:pPr>
            <w:r>
              <w:rPr>
                <w:rFonts w:ascii="Arial" w:hAnsi="Arial" w:cs="Arial"/>
                <w:sz w:val="17"/>
                <w:szCs w:val="17"/>
              </w:rPr>
              <w:t> </w:t>
            </w:r>
          </w:p>
          <w:p w:rsidR="00BB29C1" w:rsidRDefault="00BB29C1">
            <w:pPr>
              <w:pStyle w:val="NormalWeb"/>
              <w:rPr>
                <w:rFonts w:ascii="Arial" w:hAnsi="Arial" w:cs="Arial"/>
                <w:sz w:val="17"/>
                <w:szCs w:val="17"/>
              </w:rPr>
            </w:pPr>
            <w:r>
              <w:rPr>
                <w:rFonts w:ascii="Arial" w:hAnsi="Arial" w:cs="Arial"/>
                <w:sz w:val="17"/>
                <w:szCs w:val="17"/>
              </w:rPr>
              <w:t> </w:t>
            </w:r>
          </w:p>
        </w:tc>
        <w:tc>
          <w:tcPr>
            <w:tcW w:w="4500" w:type="dxa"/>
            <w:vAlign w:val="center"/>
          </w:tcPr>
          <w:p w:rsidR="00BB29C1" w:rsidRDefault="00BB29C1">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February 6, 2013 </w:t>
            </w:r>
            <w:r>
              <w:rPr>
                <w:b/>
                <w:bCs/>
                <w:color w:val="003399"/>
                <w:sz w:val="28"/>
                <w:szCs w:val="28"/>
              </w:rPr>
              <w:br/>
            </w:r>
            <w:r>
              <w:rPr>
                <w:b/>
                <w:bCs/>
                <w:color w:val="003399"/>
                <w:sz w:val="28"/>
                <w:szCs w:val="28"/>
              </w:rPr>
              <w:br/>
            </w:r>
            <w:r>
              <w:rPr>
                <w:rFonts w:ascii="Arial" w:hAnsi="Arial" w:cs="Arial"/>
                <w:b/>
                <w:bCs/>
                <w:color w:val="003399"/>
                <w:sz w:val="21"/>
                <w:szCs w:val="21"/>
              </w:rPr>
              <w:t xml:space="preserve">ALL CONTENT IS FOR IMMEDIATE RELEASE  </w:t>
            </w:r>
            <w:r>
              <w:rPr>
                <w:rFonts w:ascii="Arial" w:hAnsi="Arial" w:cs="Arial"/>
                <w:b/>
                <w:bCs/>
                <w:color w:val="003399"/>
                <w:sz w:val="21"/>
                <w:szCs w:val="21"/>
                <w:u w:val="single"/>
              </w:rPr>
              <w:t>Please credit the individual journal or the American Chemical Society as the source for this information.</w:t>
            </w:r>
            <w:r>
              <w:rPr>
                <w:rFonts w:ascii="Arial" w:hAnsi="Arial" w:cs="Arial"/>
                <w:b/>
                <w:bCs/>
                <w:color w:val="003399"/>
                <w:sz w:val="21"/>
                <w:szCs w:val="21"/>
              </w:rPr>
              <w:br/>
            </w:r>
          </w:p>
          <w:p w:rsidR="00BB29C1" w:rsidRDefault="00BB29C1">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PressPac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BB29C1" w:rsidRDefault="00BB29C1">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BB29C1" w:rsidRDefault="00BB29C1">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BB29C1" w:rsidRDefault="00BB29C1">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BB29C1" w:rsidRDefault="00BB29C1">
            <w:pPr>
              <w:jc w:val="center"/>
              <w:rPr>
                <w:rFonts w:ascii="Arial" w:hAnsi="Arial" w:cs="Arial"/>
              </w:rPr>
            </w:pPr>
            <w:r>
              <w:rPr>
                <w:rFonts w:ascii="Arial" w:hAnsi="Arial" w:cs="Arial"/>
              </w:rPr>
              <w:pict>
                <v:rect id="_x0000_i1028" style="width:468pt;height:1.5pt" o:hralign="center" o:hrstd="t" o:hr="t" fillcolor="#a0a0a0" stroked="f"/>
              </w:pict>
            </w:r>
          </w:p>
          <w:p w:rsidR="00BB29C1" w:rsidRDefault="00BB29C1">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Widely used nanoparticles enter soybean plants from farm soil</w:t>
            </w:r>
            <w:r>
              <w:rPr>
                <w:rFonts w:ascii="Arial" w:hAnsi="Arial" w:cs="Arial"/>
                <w:sz w:val="20"/>
                <w:szCs w:val="20"/>
              </w:rPr>
              <w:br/>
            </w:r>
            <w:r>
              <w:rPr>
                <w:rStyle w:val="Emphasis"/>
                <w:rFonts w:ascii="Arial" w:hAnsi="Arial" w:cs="Arial"/>
                <w:sz w:val="20"/>
                <w:szCs w:val="20"/>
              </w:rPr>
              <w:t>ACS Nano</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BB29C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B29C1" w:rsidRDefault="00BB29C1">
                  <w:r>
                    <w:rPr>
                      <w:noProof/>
                    </w:rPr>
                    <w:drawing>
                      <wp:inline distT="0" distB="0" distL="0" distR="0">
                        <wp:extent cx="1619250" cy="1076325"/>
                        <wp:effectExtent l="0" t="0" r="0" b="9525"/>
                        <wp:docPr id="22" name="Picture 22" descr="http://images.magnetmail.net/images/clients/ACS/020613soybeans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020613soybeans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Soybean plants grown in actual farm soil accumulate nanoparticles in ways that suggest potential health implications.</w:t>
                  </w:r>
                  <w:r>
                    <w:br/>
                  </w:r>
                  <w:r>
                    <w:rPr>
                      <w:rStyle w:val="Emphasis"/>
                      <w:rFonts w:ascii="Arial" w:hAnsi="Arial" w:cs="Arial"/>
                      <w:sz w:val="14"/>
                      <w:szCs w:val="14"/>
                    </w:rPr>
                    <w:t>Credit: iStockphoto/Thinkstock</w:t>
                  </w:r>
                </w:p>
              </w:tc>
            </w:tr>
          </w:tbl>
          <w:p w:rsidR="00BB29C1" w:rsidRDefault="00BB29C1">
            <w:pPr>
              <w:pStyle w:val="NormalWeb"/>
              <w:rPr>
                <w:rFonts w:ascii="Arial" w:hAnsi="Arial" w:cs="Arial"/>
              </w:rPr>
            </w:pPr>
            <w:r>
              <w:rPr>
                <w:rFonts w:ascii="Arial" w:hAnsi="Arial" w:cs="Arial"/>
                <w:sz w:val="20"/>
                <w:szCs w:val="20"/>
              </w:rPr>
              <w:t xml:space="preserve">Two of the most widely used nanoparticles (NPs) accumulate in soybeans — second only to corn as a key food crop in the United States — in ways previously shown to have the potential to adversely affect the crop yields and nutritional quality, a new study has found. It appears in the journal </w:t>
            </w:r>
            <w:r>
              <w:rPr>
                <w:rStyle w:val="Emphasis"/>
                <w:rFonts w:ascii="Arial" w:hAnsi="Arial" w:cs="Arial"/>
                <w:sz w:val="20"/>
                <w:szCs w:val="20"/>
              </w:rPr>
              <w:t>ACS Nano</w:t>
            </w:r>
            <w:r>
              <w:rPr>
                <w:rFonts w:ascii="Arial" w:hAnsi="Arial" w:cs="Arial"/>
                <w:sz w:val="20"/>
                <w:szCs w:val="20"/>
              </w:rPr>
              <w:t>.</w:t>
            </w:r>
          </w:p>
          <w:p w:rsidR="00BB29C1" w:rsidRDefault="00BB29C1">
            <w:pPr>
              <w:pStyle w:val="NormalWeb"/>
              <w:rPr>
                <w:rFonts w:ascii="Arial" w:hAnsi="Arial" w:cs="Arial"/>
              </w:rPr>
            </w:pPr>
            <w:r>
              <w:rPr>
                <w:rFonts w:ascii="Arial" w:hAnsi="Arial" w:cs="Arial"/>
                <w:sz w:val="20"/>
                <w:szCs w:val="20"/>
              </w:rPr>
              <w:t xml:space="preserve">Jorge L. Gardea-Torresdey and colleagues cite rapid increases in commercial and industrial uses of NPs, the building blocks of a nanotechnology industry projected to put $1 trillion worth of products on the market by 2015. Zinc oxide and cerium dioxide are among today’s most widely used NPs. Both are used in cosmetics, lotions, sunscreens and other products. They eventually go down the drain, through municipal sewage treatment plants, and wind up in the sewage sludge that some farmers apply to crops as fertilizer. Gardea-Torresdey’s team previously showed that soybean plants grown in hydroponic solutions accumulated zinc and cerium dioxide in ways that alter plant growth and could have health </w:t>
            </w:r>
            <w:r>
              <w:rPr>
                <w:rFonts w:ascii="Arial" w:hAnsi="Arial" w:cs="Arial"/>
                <w:sz w:val="20"/>
                <w:szCs w:val="20"/>
              </w:rPr>
              <w:lastRenderedPageBreak/>
              <w:t>implications</w:t>
            </w:r>
            <w:r>
              <w:rPr>
                <w:rFonts w:ascii="Arial" w:hAnsi="Arial" w:cs="Arial"/>
                <w:color w:val="000000"/>
                <w:sz w:val="20"/>
                <w:szCs w:val="20"/>
              </w:rPr>
              <w:t>.</w:t>
            </w:r>
          </w:p>
          <w:p w:rsidR="00BB29C1" w:rsidRDefault="00BB29C1">
            <w:pPr>
              <w:pStyle w:val="NormalWeb"/>
              <w:rPr>
                <w:rFonts w:ascii="Arial" w:hAnsi="Arial" w:cs="Arial"/>
              </w:rPr>
            </w:pPr>
            <w:r>
              <w:rPr>
                <w:rFonts w:ascii="Arial" w:hAnsi="Arial" w:cs="Arial"/>
                <w:sz w:val="20"/>
                <w:szCs w:val="20"/>
              </w:rPr>
              <w:t>The question remained, however, as to whether such accumulation would occur in the real-world conditions in which farmers grow soybeans in soil, rather than nutrient solution. Other important questions included the relationship of soybean plants and NPs, the determination of their entrance into the food chain, their biotransformation and toxicity and the possible persistence of these products into the next plant generation. Their new study, performed at two world-class synchrotron facilities — the SLAC National Accelerator Laboratory in California and the European Synchrotron Radiation Facility in Grenoble, France, addressed those questions. “To our knowledge, this is the first report on the presence of cerium dioxide and zinc compounds in the reproductive/edible portions of the soybean plant grown in farm soil with cerium dioxide and zinc oxide nanoparticles. In addition, our results have shown that cerium dioxide NPs in soil can be taken up by food crops and are not biotransformed in soybeans. This suggests that cerium dioxide NPs can reach the food chain and the next soybean plant generation, with potential health implications,” the study notes</w:t>
            </w:r>
            <w:r>
              <w:rPr>
                <w:rFonts w:ascii="Arial" w:hAnsi="Arial" w:cs="Arial"/>
                <w:color w:val="000000"/>
                <w:sz w:val="20"/>
                <w:szCs w:val="20"/>
              </w:rPr>
              <w:t>.</w:t>
            </w:r>
          </w:p>
          <w:p w:rsidR="00BB29C1" w:rsidRDefault="00BB29C1">
            <w:pPr>
              <w:pStyle w:val="NormalWeb"/>
              <w:rPr>
                <w:rFonts w:ascii="Arial" w:hAnsi="Arial" w:cs="Arial"/>
              </w:rPr>
            </w:pPr>
            <w:r>
              <w:rPr>
                <w:rFonts w:ascii="Arial" w:hAnsi="Arial" w:cs="Arial"/>
                <w:sz w:val="20"/>
                <w:szCs w:val="20"/>
              </w:rPr>
              <w:t xml:space="preserve">The authors acknowledge financial support from the </w:t>
            </w:r>
            <w:hyperlink r:id="rId14" w:history="1">
              <w:r>
                <w:rPr>
                  <w:rStyle w:val="Hyperlink"/>
                  <w:rFonts w:ascii="Arial" w:hAnsi="Arial" w:cs="Arial"/>
                  <w:sz w:val="20"/>
                  <w:szCs w:val="20"/>
                </w:rPr>
                <w:t>National Science Foundation</w:t>
              </w:r>
            </w:hyperlink>
            <w:r>
              <w:rPr>
                <w:rFonts w:ascii="Arial" w:hAnsi="Arial" w:cs="Arial"/>
                <w:sz w:val="20"/>
                <w:szCs w:val="20"/>
              </w:rPr>
              <w:t xml:space="preserve"> and the </w:t>
            </w:r>
            <w:hyperlink r:id="rId15" w:history="1">
              <w:r>
                <w:rPr>
                  <w:rStyle w:val="Hyperlink"/>
                  <w:rFonts w:ascii="Arial" w:hAnsi="Arial" w:cs="Arial"/>
                  <w:sz w:val="20"/>
                  <w:szCs w:val="20"/>
                </w:rPr>
                <w:t>U.S. Environmental Protection Agency</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BB29C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B29C1" w:rsidRDefault="00BB29C1">
                  <w:r>
                    <w:rPr>
                      <w:noProof/>
                    </w:rPr>
                    <w:drawing>
                      <wp:inline distT="0" distB="0" distL="0" distR="0">
                        <wp:extent cx="704850" cy="933450"/>
                        <wp:effectExtent l="0" t="0" r="0" b="0"/>
                        <wp:docPr id="21" name="Picture 21" descr="http://images.magnetmail.net/images/clients/ACS/020613acsnano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20613acsnano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B29C1" w:rsidRDefault="00BB29C1">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w:t>
            </w:r>
            <w:r>
              <w:rPr>
                <w:rStyle w:val="Emphasis"/>
                <w:rFonts w:ascii="Arial" w:hAnsi="Arial" w:cs="Arial"/>
                <w:sz w:val="20"/>
                <w:szCs w:val="20"/>
              </w:rPr>
              <w:t>In Situ</w:t>
            </w:r>
            <w:r>
              <w:rPr>
                <w:rFonts w:ascii="Arial" w:hAnsi="Arial" w:cs="Arial"/>
                <w:sz w:val="20"/>
                <w:szCs w:val="20"/>
              </w:rPr>
              <w:t xml:space="preserve"> Synchrotron X-ray Fluorescence Mapping and Speciation of CeO</w:t>
            </w:r>
            <w:r>
              <w:rPr>
                <w:rFonts w:ascii="Arial" w:hAnsi="Arial" w:cs="Arial"/>
                <w:sz w:val="20"/>
                <w:szCs w:val="20"/>
                <w:vertAlign w:val="subscript"/>
              </w:rPr>
              <w:t>2</w:t>
            </w:r>
            <w:r>
              <w:rPr>
                <w:rFonts w:ascii="Arial" w:hAnsi="Arial" w:cs="Arial"/>
                <w:sz w:val="20"/>
                <w:szCs w:val="20"/>
              </w:rPr>
              <w:t xml:space="preserve"> and ZnO Nanoparticles in Soil Cultivated Soybean (</w:t>
            </w:r>
            <w:r>
              <w:rPr>
                <w:rStyle w:val="Emphasis"/>
                <w:rFonts w:ascii="Arial" w:hAnsi="Arial" w:cs="Arial"/>
                <w:sz w:val="20"/>
                <w:szCs w:val="20"/>
              </w:rPr>
              <w:t>Glycine max</w:t>
            </w:r>
            <w:r>
              <w:rPr>
                <w:rFonts w:ascii="Arial" w:hAnsi="Arial" w:cs="Arial"/>
                <w:sz w:val="20"/>
                <w:szCs w:val="20"/>
              </w:rPr>
              <w:t>)”</w:t>
            </w:r>
            <w:r>
              <w:rPr>
                <w:rFonts w:ascii="Arial" w:hAnsi="Arial" w:cs="Arial"/>
                <w:sz w:val="20"/>
                <w:szCs w:val="20"/>
              </w:rPr>
              <w:br/>
            </w:r>
            <w:r>
              <w:rPr>
                <w:rFonts w:ascii="Arial" w:hAnsi="Arial" w:cs="Arial"/>
                <w:sz w:val="20"/>
                <w:szCs w:val="20"/>
              </w:rPr>
              <w:br/>
            </w:r>
            <w:hyperlink r:id="rId18"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Jorge L. Gardea-Torresdey, Ph.D.</w:t>
            </w:r>
            <w:r>
              <w:rPr>
                <w:rFonts w:ascii="Arial" w:hAnsi="Arial" w:cs="Arial"/>
                <w:sz w:val="20"/>
                <w:szCs w:val="20"/>
              </w:rPr>
              <w:br/>
              <w:t>Department of Chemistry</w:t>
            </w:r>
            <w:r>
              <w:rPr>
                <w:rFonts w:ascii="Arial" w:hAnsi="Arial" w:cs="Arial"/>
                <w:sz w:val="20"/>
                <w:szCs w:val="20"/>
              </w:rPr>
              <w:br/>
              <w:t>University of Texas at El Paso</w:t>
            </w:r>
            <w:r>
              <w:rPr>
                <w:rFonts w:ascii="Arial" w:hAnsi="Arial" w:cs="Arial"/>
                <w:sz w:val="20"/>
                <w:szCs w:val="20"/>
              </w:rPr>
              <w:br/>
              <w:t>El Paso, Texas</w:t>
            </w:r>
            <w:r>
              <w:rPr>
                <w:rFonts w:ascii="Arial" w:hAnsi="Arial" w:cs="Arial"/>
                <w:sz w:val="20"/>
                <w:szCs w:val="20"/>
              </w:rPr>
              <w:br/>
              <w:t>Phone: 915-747-5359</w:t>
            </w:r>
            <w:r>
              <w:rPr>
                <w:rFonts w:ascii="Arial" w:hAnsi="Arial" w:cs="Arial"/>
                <w:sz w:val="20"/>
                <w:szCs w:val="20"/>
              </w:rPr>
              <w:br/>
              <w:t xml:space="preserve">Email: </w:t>
            </w:r>
            <w:hyperlink r:id="rId19" w:history="1">
              <w:r>
                <w:rPr>
                  <w:rStyle w:val="Hyperlink"/>
                  <w:rFonts w:ascii="Arial" w:hAnsi="Arial" w:cs="Arial"/>
                  <w:sz w:val="20"/>
                  <w:szCs w:val="20"/>
                </w:rPr>
                <w:t>jgardea@utep.edu</w:t>
              </w:r>
            </w:hyperlink>
            <w:r>
              <w:rPr>
                <w:rFonts w:ascii="Arial" w:hAnsi="Arial" w:cs="Arial"/>
              </w:rPr>
              <w:br/>
              <w:t> </w:t>
            </w:r>
          </w:p>
          <w:p w:rsidR="00BB29C1" w:rsidRDefault="00BB29C1">
            <w:pPr>
              <w:pStyle w:val="NormalWeb"/>
              <w:jc w:val="center"/>
              <w:rPr>
                <w:rFonts w:ascii="Arial" w:hAnsi="Arial" w:cs="Arial"/>
              </w:rPr>
            </w:pPr>
            <w:hyperlink w:anchor="top" w:history="1">
              <w:r>
                <w:rPr>
                  <w:rStyle w:val="Hyperlink"/>
                  <w:rFonts w:ascii="Arial" w:hAnsi="Arial" w:cs="Arial"/>
                  <w:sz w:val="18"/>
                  <w:szCs w:val="18"/>
                </w:rPr>
                <w:t>To Top</w:t>
              </w:r>
            </w:hyperlink>
          </w:p>
          <w:p w:rsidR="00BB29C1" w:rsidRDefault="00BB29C1">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B29C1" w:rsidRDefault="00BB29C1">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New steps recommended to preserve China’s famous Terracotta Warriors and other relics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151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BB29C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B29C1" w:rsidRDefault="00BB29C1">
                  <w:pPr>
                    <w:pStyle w:val="NormalWeb"/>
                  </w:pPr>
                  <w:r>
                    <w:rPr>
                      <w:noProof/>
                    </w:rPr>
                    <w:lastRenderedPageBreak/>
                    <w:drawing>
                      <wp:inline distT="0" distB="0" distL="0" distR="0">
                        <wp:extent cx="1457325" cy="1647825"/>
                        <wp:effectExtent l="0" t="0" r="9525" b="9525"/>
                        <wp:docPr id="19" name="Picture 19" descr="http://images.magnetmail.net/images/clients/ACS/020613terracotta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020613terracottaTHUM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57325" cy="1647825"/>
                                </a:xfrm>
                                <a:prstGeom prst="rect">
                                  <a:avLst/>
                                </a:prstGeom>
                                <a:noFill/>
                                <a:ln>
                                  <a:noFill/>
                                </a:ln>
                              </pic:spPr>
                            </pic:pic>
                          </a:graphicData>
                        </a:graphic>
                      </wp:inline>
                    </w:drawing>
                  </w:r>
                  <w:r>
                    <w:br/>
                  </w:r>
                  <w:r>
                    <w:rPr>
                      <w:rFonts w:ascii="Arial" w:hAnsi="Arial" w:cs="Arial"/>
                      <w:sz w:val="16"/>
                      <w:szCs w:val="16"/>
                    </w:rPr>
                    <w:t>Scientists are urging new measures to better preserve such artifacts as China’s famed Terracotta Warriors and Horses.</w:t>
                  </w:r>
                  <w:r>
                    <w:rPr>
                      <w:rFonts w:ascii="Arial" w:hAnsi="Arial" w:cs="Arial"/>
                      <w:i/>
                      <w:iCs/>
                      <w:sz w:val="14"/>
                      <w:szCs w:val="14"/>
                    </w:rPr>
                    <w:br/>
                  </w:r>
                  <w:hyperlink r:id="rId22" w:history="1">
                    <w:r>
                      <w:rPr>
                        <w:rStyle w:val="Hyperlink"/>
                        <w:rFonts w:ascii="Arial" w:hAnsi="Arial" w:cs="Arial"/>
                        <w:i/>
                        <w:iCs/>
                        <w:sz w:val="14"/>
                        <w:szCs w:val="14"/>
                      </w:rPr>
                      <w:t>Click here</w:t>
                    </w:r>
                  </w:hyperlink>
                  <w:r>
                    <w:rPr>
                      <w:rStyle w:val="Emphasis"/>
                      <w:rFonts w:ascii="Arial" w:hAnsi="Arial" w:cs="Arial"/>
                      <w:sz w:val="14"/>
                      <w:szCs w:val="14"/>
                    </w:rPr>
                    <w:t xml:space="preserve"> for high-resolution image</w:t>
                  </w:r>
                  <w:r>
                    <w:rPr>
                      <w:rFonts w:ascii="Arial" w:hAnsi="Arial" w:cs="Arial"/>
                      <w:i/>
                      <w:iCs/>
                      <w:sz w:val="14"/>
                      <w:szCs w:val="14"/>
                    </w:rPr>
                    <w:br/>
                  </w:r>
                  <w:r>
                    <w:rPr>
                      <w:rStyle w:val="Emphasis"/>
                      <w:rFonts w:ascii="Arial" w:hAnsi="Arial" w:cs="Arial"/>
                      <w:sz w:val="14"/>
                      <w:szCs w:val="14"/>
                    </w:rPr>
                    <w:t>Credit: American Chemical Society</w:t>
                  </w:r>
                </w:p>
              </w:tc>
            </w:tr>
          </w:tbl>
          <w:p w:rsidR="00BB29C1" w:rsidRDefault="00BB29C1">
            <w:pPr>
              <w:pStyle w:val="NormalWeb"/>
              <w:rPr>
                <w:rFonts w:ascii="Arial" w:hAnsi="Arial" w:cs="Arial"/>
              </w:rPr>
            </w:pPr>
            <w:r>
              <w:rPr>
                <w:rFonts w:ascii="Arial" w:hAnsi="Arial" w:cs="Arial"/>
                <w:sz w:val="20"/>
                <w:szCs w:val="20"/>
              </w:rPr>
              <w:t xml:space="preserve">The preservation of immovable historic relics displayed in large open spaces like China’s world-renowned Museum of Qin Terracotta Warriors and Horses requires air curtains and other modifications to recreate the primitive environment from which archaeologists excavated the relics. That’s the conclusion of a study of environmental control measures for archaeology museums in the People’s Republic of China. Their study appears in ACS’ journal </w:t>
            </w:r>
            <w:r>
              <w:rPr>
                <w:rStyle w:val="Emphasis"/>
                <w:rFonts w:ascii="Arial" w:hAnsi="Arial" w:cs="Arial"/>
                <w:sz w:val="20"/>
                <w:szCs w:val="20"/>
              </w:rPr>
              <w:t>Environmental Science &amp; Technology</w:t>
            </w:r>
            <w:r>
              <w:rPr>
                <w:rFonts w:ascii="Arial" w:hAnsi="Arial" w:cs="Arial"/>
                <w:sz w:val="20"/>
                <w:szCs w:val="20"/>
              </w:rPr>
              <w:t>. </w:t>
            </w:r>
          </w:p>
          <w:p w:rsidR="00BB29C1" w:rsidRDefault="00BB29C1">
            <w:pPr>
              <w:pStyle w:val="NormalWeb"/>
              <w:rPr>
                <w:rFonts w:ascii="Arial" w:hAnsi="Arial" w:cs="Arial"/>
              </w:rPr>
            </w:pPr>
            <w:r>
              <w:rPr>
                <w:rFonts w:ascii="Arial" w:hAnsi="Arial" w:cs="Arial"/>
                <w:sz w:val="20"/>
                <w:szCs w:val="20"/>
              </w:rPr>
              <w:t>ZhaoLin Gu and colleagues point out that environmental factors have deteriorated many of the more than 1,500 unearthed relics in China’s Museum of Qin Terracotta Warriors and Horses, for instance, and in other museums involving large open spaces. The Qin museum covers an area of more than 17,500 square yards, almost three football fields. More than 5 million people visit the museum every year to see the life-size terracotta figures of warriors and horses uncovered in the mausoleum of Qin Shi Huang, who was born in 259 B.C. and became the first Emperor of all China.</w:t>
            </w:r>
          </w:p>
          <w:p w:rsidR="00BB29C1" w:rsidRDefault="00BB29C1">
            <w:pPr>
              <w:pStyle w:val="NormalWeb"/>
              <w:rPr>
                <w:rFonts w:ascii="Arial" w:hAnsi="Arial" w:cs="Arial"/>
              </w:rPr>
            </w:pPr>
            <w:r>
              <w:rPr>
                <w:rFonts w:ascii="Arial" w:hAnsi="Arial" w:cs="Arial"/>
                <w:sz w:val="20"/>
                <w:szCs w:val="20"/>
              </w:rPr>
              <w:t>The study recommends new measures to better preserve such artifacts. One, for instance, involves use of an “air curtain” that would blow across the space to separate the figurines in the Qin Museum from the outside environment. The air curtains would keep pollutants and heat away from the inside of the pits. A layer of cool air would also be used in the bottom of the pits to help form a blanket of stagnant air around the relics for protection from the environment. </w:t>
            </w:r>
          </w:p>
          <w:p w:rsidR="00BB29C1" w:rsidRDefault="00BB29C1">
            <w:pPr>
              <w:pStyle w:val="NormalWeb"/>
              <w:spacing w:after="240" w:afterAutospacing="0"/>
              <w:rPr>
                <w:rFonts w:ascii="Arial" w:hAnsi="Arial" w:cs="Arial"/>
              </w:rPr>
            </w:pPr>
            <w:r>
              <w:rPr>
                <w:rFonts w:ascii="Arial" w:hAnsi="Arial" w:cs="Arial"/>
                <w:sz w:val="20"/>
                <w:szCs w:val="20"/>
              </w:rPr>
              <w:t xml:space="preserve">The authors acknowledge funding from </w:t>
            </w:r>
            <w:hyperlink r:id="rId23" w:history="1">
              <w:r>
                <w:rPr>
                  <w:rStyle w:val="Hyperlink"/>
                  <w:rFonts w:ascii="Arial" w:hAnsi="Arial" w:cs="Arial"/>
                  <w:sz w:val="20"/>
                  <w:szCs w:val="20"/>
                </w:rPr>
                <w:t>National Science and Technology Ministry of China</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BB29C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B29C1" w:rsidRDefault="00BB29C1">
                  <w:r>
                    <w:rPr>
                      <w:noProof/>
                    </w:rPr>
                    <w:drawing>
                      <wp:inline distT="0" distB="0" distL="0" distR="0">
                        <wp:extent cx="704850" cy="933450"/>
                        <wp:effectExtent l="0" t="0" r="0" b="0"/>
                        <wp:docPr id="18" name="Picture 18" descr="http://images.magnetmail.net/images/clients/ACS/020613est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20613est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B29C1" w:rsidRDefault="00BB29C1">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“Primitive Environment Control for Preservation of Pit Relics in Archeology Museums of China”</w:t>
            </w:r>
          </w:p>
          <w:p w:rsidR="00BB29C1" w:rsidRDefault="00BB29C1">
            <w:pPr>
              <w:pStyle w:val="NormalWeb"/>
              <w:rPr>
                <w:rFonts w:ascii="Arial" w:hAnsi="Arial" w:cs="Arial"/>
              </w:rPr>
            </w:pPr>
            <w:hyperlink r:id="rId26" w:history="1">
              <w:r>
                <w:rPr>
                  <w:rStyle w:val="Hyperlink"/>
                  <w:rFonts w:ascii="Arial" w:hAnsi="Arial" w:cs="Arial"/>
                  <w:sz w:val="20"/>
                  <w:szCs w:val="20"/>
                </w:rPr>
                <w:t>DOWNLOAD FULL TEXT ARTICLE</w:t>
              </w:r>
            </w:hyperlink>
            <w:hyperlink r:id="rId27"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b/>
                <w:bCs/>
                <w:sz w:val="20"/>
                <w:szCs w:val="20"/>
              </w:rPr>
              <w:br/>
            </w:r>
            <w:r>
              <w:rPr>
                <w:rFonts w:ascii="Arial" w:hAnsi="Arial" w:cs="Arial"/>
                <w:sz w:val="20"/>
                <w:szCs w:val="20"/>
              </w:rPr>
              <w:t>ZhaoLin Gu, Ph.D.</w:t>
            </w:r>
            <w:r>
              <w:rPr>
                <w:rFonts w:ascii="Arial" w:hAnsi="Arial" w:cs="Arial"/>
                <w:sz w:val="20"/>
                <w:szCs w:val="20"/>
              </w:rPr>
              <w:br/>
              <w:t>Xi’an Jiaotong University</w:t>
            </w:r>
            <w:r>
              <w:rPr>
                <w:rFonts w:ascii="Arial" w:hAnsi="Arial" w:cs="Arial"/>
                <w:sz w:val="20"/>
                <w:szCs w:val="20"/>
              </w:rPr>
              <w:br/>
              <w:t>Xi’an 710049</w:t>
            </w:r>
            <w:r>
              <w:rPr>
                <w:rFonts w:ascii="Arial" w:hAnsi="Arial" w:cs="Arial"/>
                <w:sz w:val="20"/>
                <w:szCs w:val="20"/>
              </w:rPr>
              <w:br/>
              <w:t>China</w:t>
            </w:r>
            <w:r>
              <w:rPr>
                <w:rFonts w:ascii="Arial" w:hAnsi="Arial" w:cs="Arial"/>
                <w:sz w:val="20"/>
                <w:szCs w:val="20"/>
              </w:rPr>
              <w:br/>
              <w:t>Phone: +86-29-83395110</w:t>
            </w:r>
            <w:r>
              <w:rPr>
                <w:rFonts w:ascii="Arial" w:hAnsi="Arial" w:cs="Arial"/>
                <w:sz w:val="20"/>
                <w:szCs w:val="20"/>
              </w:rPr>
              <w:br/>
              <w:t>Fax: +86-29-83395110</w:t>
            </w:r>
            <w:r>
              <w:rPr>
                <w:rFonts w:ascii="Arial" w:hAnsi="Arial" w:cs="Arial"/>
                <w:sz w:val="20"/>
                <w:szCs w:val="20"/>
              </w:rPr>
              <w:br/>
              <w:t xml:space="preserve">Email: </w:t>
            </w:r>
            <w:hyperlink r:id="rId28" w:history="1">
              <w:r>
                <w:rPr>
                  <w:rStyle w:val="Hyperlink"/>
                  <w:rFonts w:ascii="Arial" w:hAnsi="Arial" w:cs="Arial"/>
                  <w:sz w:val="20"/>
                  <w:szCs w:val="20"/>
                </w:rPr>
                <w:t>guzhaoln@mail.xjtu.edu.cn</w:t>
              </w:r>
            </w:hyperlink>
            <w:r>
              <w:rPr>
                <w:rFonts w:ascii="Arial" w:hAnsi="Arial" w:cs="Arial"/>
                <w:sz w:val="20"/>
                <w:szCs w:val="20"/>
              </w:rPr>
              <w:br/>
              <w:t> </w:t>
            </w:r>
          </w:p>
          <w:p w:rsidR="00BB29C1" w:rsidRDefault="00BB29C1">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BB29C1" w:rsidRDefault="00BB29C1">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B29C1" w:rsidRDefault="00BB29C1">
            <w:pPr>
              <w:pStyle w:val="NormalWeb"/>
              <w:rPr>
                <w:rFonts w:ascii="Arial" w:hAnsi="Arial" w:cs="Arial"/>
              </w:rPr>
            </w:pPr>
            <w:bookmarkStart w:id="3" w:name="3"/>
            <w:bookmarkEnd w:id="3"/>
            <w:r>
              <w:rPr>
                <w:rFonts w:ascii="Arial" w:hAnsi="Arial" w:cs="Arial"/>
                <w:sz w:val="20"/>
                <w:szCs w:val="20"/>
              </w:rPr>
              <w:lastRenderedPageBreak/>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No clear evidence that an increased level of gluten proteins in new wheat varieties is responsible for increase in celiac disease</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BB29C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B29C1" w:rsidRDefault="00BB29C1">
                  <w:pPr>
                    <w:pStyle w:val="NormalWeb"/>
                  </w:pPr>
                  <w:r>
                    <w:rPr>
                      <w:noProof/>
                    </w:rPr>
                    <w:drawing>
                      <wp:inline distT="0" distB="0" distL="0" distR="0">
                        <wp:extent cx="1619250" cy="1085850"/>
                        <wp:effectExtent l="0" t="0" r="0" b="0"/>
                        <wp:docPr id="16" name="Picture 16" descr="http://images.magnetmail.net/images/clients/ACS/020613breadgluten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020613breadglutenTHUM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19250" cy="1085850"/>
                                </a:xfrm>
                                <a:prstGeom prst="rect">
                                  <a:avLst/>
                                </a:prstGeom>
                                <a:noFill/>
                                <a:ln>
                                  <a:noFill/>
                                </a:ln>
                              </pic:spPr>
                            </pic:pic>
                          </a:graphicData>
                        </a:graphic>
                      </wp:inline>
                    </w:drawing>
                  </w:r>
                  <w:r>
                    <w:br/>
                  </w:r>
                  <w:r>
                    <w:rPr>
                      <w:rFonts w:ascii="Arial" w:hAnsi="Arial" w:cs="Arial"/>
                      <w:sz w:val="16"/>
                      <w:szCs w:val="16"/>
                    </w:rPr>
                    <w:t>There is no clear evidence that celiac disease is increasing because farmers are growing wheat that contains more gluten.</w:t>
                  </w:r>
                  <w:r>
                    <w:rPr>
                      <w:rFonts w:ascii="Arial" w:hAnsi="Arial" w:cs="Arial"/>
                      <w:sz w:val="16"/>
                      <w:szCs w:val="16"/>
                    </w:rPr>
                    <w:br/>
                  </w:r>
                  <w:r>
                    <w:rPr>
                      <w:rStyle w:val="Emphasis"/>
                      <w:rFonts w:ascii="Arial" w:hAnsi="Arial" w:cs="Arial"/>
                      <w:sz w:val="14"/>
                      <w:szCs w:val="14"/>
                    </w:rPr>
                    <w:t>Credit:</w:t>
                  </w:r>
                  <w:r>
                    <w:rPr>
                      <w:rFonts w:ascii="Arial" w:hAnsi="Arial" w:cs="Arial"/>
                      <w:sz w:val="14"/>
                      <w:szCs w:val="14"/>
                    </w:rPr>
                    <w:t xml:space="preserve"> </w:t>
                  </w:r>
                  <w:r>
                    <w:rPr>
                      <w:rStyle w:val="Emphasis"/>
                      <w:rFonts w:ascii="Arial" w:hAnsi="Arial" w:cs="Arial"/>
                      <w:sz w:val="14"/>
                      <w:szCs w:val="14"/>
                    </w:rPr>
                    <w:t>iStockphoto/Thinkstock</w:t>
                  </w:r>
                </w:p>
              </w:tc>
            </w:tr>
          </w:tbl>
          <w:p w:rsidR="00BB29C1" w:rsidRDefault="00BB29C1">
            <w:pPr>
              <w:pStyle w:val="NormalWeb"/>
              <w:rPr>
                <w:rFonts w:ascii="Arial" w:hAnsi="Arial" w:cs="Arial"/>
              </w:rPr>
            </w:pPr>
            <w:r>
              <w:rPr>
                <w:rFonts w:ascii="Arial" w:hAnsi="Arial" w:cs="Arial"/>
                <w:sz w:val="20"/>
                <w:szCs w:val="20"/>
              </w:rPr>
              <w:t xml:space="preserve">No clear evidence exists to support the idea that celiac disease is increasing in prevalence because farmers are growing strains of wheat that contain more gluten. That’s the conclusion of an article in the ACS’ </w:t>
            </w:r>
            <w:r>
              <w:rPr>
                <w:rStyle w:val="Emphasis"/>
                <w:rFonts w:ascii="Arial" w:hAnsi="Arial" w:cs="Arial"/>
                <w:sz w:val="20"/>
                <w:szCs w:val="20"/>
              </w:rPr>
              <w:t>Journal of Agricultural and Food Chemistry</w:t>
            </w:r>
            <w:r>
              <w:rPr>
                <w:rFonts w:ascii="Arial" w:hAnsi="Arial" w:cs="Arial"/>
                <w:sz w:val="20"/>
                <w:szCs w:val="20"/>
              </w:rPr>
              <w:t>.</w:t>
            </w:r>
          </w:p>
          <w:p w:rsidR="00BB29C1" w:rsidRDefault="00BB29C1">
            <w:pPr>
              <w:pStyle w:val="NormalWeb"/>
              <w:rPr>
                <w:rFonts w:ascii="Arial" w:hAnsi="Arial" w:cs="Arial"/>
              </w:rPr>
            </w:pPr>
            <w:r>
              <w:rPr>
                <w:rFonts w:ascii="Arial" w:hAnsi="Arial" w:cs="Arial"/>
                <w:sz w:val="20"/>
                <w:szCs w:val="20"/>
              </w:rPr>
              <w:t>Donald D. Kasarda cites evidence that the incidence of celiac disease increased during the second half of the 20</w:t>
            </w:r>
            <w:r>
              <w:rPr>
                <w:rFonts w:ascii="Arial" w:hAnsi="Arial" w:cs="Arial"/>
                <w:sz w:val="20"/>
                <w:szCs w:val="20"/>
                <w:vertAlign w:val="superscript"/>
              </w:rPr>
              <w:t>th</w:t>
            </w:r>
            <w:r>
              <w:rPr>
                <w:rFonts w:ascii="Arial" w:hAnsi="Arial" w:cs="Arial"/>
                <w:sz w:val="20"/>
                <w:szCs w:val="20"/>
              </w:rPr>
              <w:t xml:space="preserve"> century. Some estimates indicate that the disease is 4 times more common today. Also known as gluten intolerance, celiac disease occurs when gluten, a protein in wheat, barley and rye, damages the lining of the small intestine, causing a variety of symptoms. Nobody knows why the disease is increasing. One leading explanation suggests that it results from wheat breeding that led to production of wheat varieties containing higher levels of gluten.</w:t>
            </w:r>
          </w:p>
          <w:p w:rsidR="00BB29C1" w:rsidRDefault="00BB29C1">
            <w:pPr>
              <w:pStyle w:val="NormalWeb"/>
              <w:rPr>
                <w:rFonts w:ascii="Arial" w:hAnsi="Arial" w:cs="Arial"/>
              </w:rPr>
            </w:pPr>
            <w:r>
              <w:rPr>
                <w:rFonts w:ascii="Arial" w:hAnsi="Arial" w:cs="Arial"/>
                <w:sz w:val="20"/>
                <w:szCs w:val="20"/>
              </w:rPr>
              <w:t>Kasarda’s Perspective article examined the scientific evidence for that hypothesis and found that gluten levels in various varieties have changed little on average since the 1920s. Overall gluten consumption, however, has increased due to other factors. One involves increased consumption of a food additive termed “vital gluten,” which has tripled since 1977. Vital gluten is a food additive made from wheat flour, and it is added to various food products to improve their characteristics, such as texture. Overall consumption of wheat flour also has increased, so that people in 2000 consumed 2.9 pounds more gluten annually than in 1970, nearly a 25 percent increase.</w:t>
            </w:r>
          </w:p>
          <w:p w:rsidR="00BB29C1" w:rsidRDefault="00BB29C1">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BB29C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B29C1" w:rsidRDefault="00BB29C1">
                  <w:r>
                    <w:rPr>
                      <w:noProof/>
                    </w:rPr>
                    <w:drawing>
                      <wp:inline distT="0" distB="0" distL="0" distR="0">
                        <wp:extent cx="704850" cy="933450"/>
                        <wp:effectExtent l="0" t="0" r="0" b="0"/>
                        <wp:docPr id="15" name="Picture 15" descr="http://images.magnetmail.net/images/clients/ACS/020613agfood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20613agfoodthum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B29C1" w:rsidRDefault="00BB29C1">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“Can an Increase in Celiac Disease Be Attributed to an Increase in the Gluten Content of Wheat as a Consequence of Wheat Breeding? A Perspective.”</w:t>
            </w:r>
          </w:p>
          <w:p w:rsidR="00BB29C1" w:rsidRDefault="00BB29C1">
            <w:pPr>
              <w:pStyle w:val="NormalWeb"/>
              <w:rPr>
                <w:rFonts w:ascii="Arial" w:hAnsi="Arial" w:cs="Arial"/>
              </w:rPr>
            </w:pPr>
            <w:hyperlink r:id="rId3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Donald D. Kasarda, Ph.D.</w:t>
            </w:r>
            <w:r>
              <w:rPr>
                <w:rFonts w:ascii="Arial" w:hAnsi="Arial" w:cs="Arial"/>
                <w:sz w:val="20"/>
                <w:szCs w:val="20"/>
              </w:rPr>
              <w:br/>
              <w:t>U.S. Department of Agriculture</w:t>
            </w:r>
            <w:r>
              <w:rPr>
                <w:rFonts w:ascii="Arial" w:hAnsi="Arial" w:cs="Arial"/>
                <w:sz w:val="20"/>
                <w:szCs w:val="20"/>
              </w:rPr>
              <w:br/>
              <w:t>Agricultural Research Service</w:t>
            </w:r>
            <w:r>
              <w:rPr>
                <w:rFonts w:ascii="Arial" w:hAnsi="Arial" w:cs="Arial"/>
                <w:sz w:val="20"/>
                <w:szCs w:val="20"/>
              </w:rPr>
              <w:br/>
              <w:t>Western Regional Research Center</w:t>
            </w:r>
            <w:r>
              <w:rPr>
                <w:rFonts w:ascii="Arial" w:hAnsi="Arial" w:cs="Arial"/>
                <w:sz w:val="20"/>
                <w:szCs w:val="20"/>
              </w:rPr>
              <w:br/>
              <w:t>800 Buchanan Street</w:t>
            </w:r>
            <w:r>
              <w:rPr>
                <w:rFonts w:ascii="Arial" w:hAnsi="Arial" w:cs="Arial"/>
                <w:sz w:val="20"/>
                <w:szCs w:val="20"/>
              </w:rPr>
              <w:br/>
              <w:t>Albany, Calif. 94710</w:t>
            </w:r>
            <w:r>
              <w:rPr>
                <w:rFonts w:ascii="Arial" w:hAnsi="Arial" w:cs="Arial"/>
                <w:sz w:val="20"/>
                <w:szCs w:val="20"/>
              </w:rPr>
              <w:br/>
              <w:t>Phone: 510-559-5687</w:t>
            </w:r>
            <w:r>
              <w:rPr>
                <w:rFonts w:ascii="Arial" w:hAnsi="Arial" w:cs="Arial"/>
                <w:sz w:val="20"/>
                <w:szCs w:val="20"/>
              </w:rPr>
              <w:br/>
              <w:t>Fax: 510-559-5818</w:t>
            </w:r>
            <w:r>
              <w:rPr>
                <w:rFonts w:ascii="Arial" w:hAnsi="Arial" w:cs="Arial"/>
                <w:sz w:val="20"/>
                <w:szCs w:val="20"/>
              </w:rPr>
              <w:br/>
              <w:t xml:space="preserve">Email: </w:t>
            </w:r>
            <w:hyperlink r:id="rId33" w:history="1">
              <w:r>
                <w:rPr>
                  <w:rStyle w:val="Hyperlink"/>
                  <w:rFonts w:ascii="Arial" w:hAnsi="Arial" w:cs="Arial"/>
                  <w:sz w:val="20"/>
                  <w:szCs w:val="20"/>
                </w:rPr>
                <w:t>donald.kasarda@ars.usda.gov</w:t>
              </w:r>
            </w:hyperlink>
            <w:hyperlink r:id="rId34" w:history="1">
              <w:r>
                <w:rPr>
                  <w:rFonts w:ascii="Arial" w:hAnsi="Arial" w:cs="Arial"/>
                  <w:color w:val="0000FF"/>
                  <w:u w:val="single"/>
                </w:rPr>
                <w:br/>
              </w:r>
            </w:hyperlink>
            <w:r>
              <w:rPr>
                <w:rFonts w:ascii="Arial" w:hAnsi="Arial" w:cs="Arial"/>
              </w:rPr>
              <w:t> </w:t>
            </w:r>
          </w:p>
          <w:p w:rsidR="00BB29C1" w:rsidRDefault="00BB29C1">
            <w:pPr>
              <w:pStyle w:val="NormalWeb"/>
              <w:jc w:val="center"/>
              <w:rPr>
                <w:rFonts w:ascii="Arial" w:hAnsi="Arial" w:cs="Arial"/>
              </w:rPr>
            </w:pPr>
            <w:hyperlink w:anchor="top" w:history="1">
              <w:r>
                <w:rPr>
                  <w:rStyle w:val="Hyperlink"/>
                  <w:rFonts w:ascii="Arial" w:hAnsi="Arial" w:cs="Arial"/>
                  <w:sz w:val="18"/>
                  <w:szCs w:val="18"/>
                </w:rPr>
                <w:t>To Top</w:t>
              </w:r>
            </w:hyperlink>
          </w:p>
          <w:p w:rsidR="00BB29C1" w:rsidRDefault="00BB29C1">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B29C1" w:rsidRDefault="00BB29C1">
            <w:pPr>
              <w:pStyle w:val="NormalWeb"/>
              <w:jc w:val="center"/>
              <w:rPr>
                <w:rFonts w:ascii="Arial" w:hAnsi="Arial" w:cs="Arial"/>
              </w:rPr>
            </w:pPr>
            <w:r>
              <w:rPr>
                <w:rFonts w:ascii="Arial" w:hAnsi="Arial" w:cs="Arial"/>
              </w:rPr>
              <w:t> </w:t>
            </w:r>
          </w:p>
          <w:p w:rsidR="00BB29C1" w:rsidRDefault="00BB29C1">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FOR IMMEDIATE RELEASE: A PressPac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Frog-in-bucket-of-milk folklore leads to potential new antibiotics</w:t>
            </w:r>
            <w:r>
              <w:rPr>
                <w:rFonts w:ascii="Arial" w:hAnsi="Arial" w:cs="Arial"/>
                <w:sz w:val="20"/>
                <w:szCs w:val="20"/>
              </w:rPr>
              <w:br/>
            </w:r>
            <w:r>
              <w:rPr>
                <w:rStyle w:val="Emphasis"/>
                <w:rFonts w:ascii="Arial" w:hAnsi="Arial" w:cs="Arial"/>
                <w:sz w:val="20"/>
                <w:szCs w:val="20"/>
              </w:rPr>
              <w:t>Journal of Proteome Research</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BB29C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B29C1" w:rsidRDefault="00BB29C1">
                  <w:r>
                    <w:rPr>
                      <w:noProof/>
                    </w:rPr>
                    <w:drawing>
                      <wp:inline distT="0" distB="0" distL="0" distR="0">
                        <wp:extent cx="1619250" cy="1076325"/>
                        <wp:effectExtent l="0" t="0" r="0" b="9525"/>
                        <wp:docPr id="13" name="Picture 13" descr="http://images.magnetmail.net/images/clients/ACS/020613Frog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020613Frog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Secretions from the skin of the Russian brown frog — once used to preserve fresh milk — promise new antibiotics.</w:t>
                  </w:r>
                  <w:r>
                    <w:rPr>
                      <w:rFonts w:ascii="Arial" w:hAnsi="Arial" w:cs="Arial"/>
                      <w:i/>
                      <w:iCs/>
                      <w:sz w:val="14"/>
                      <w:szCs w:val="14"/>
                    </w:rPr>
                    <w:br/>
                  </w:r>
                  <w:r>
                    <w:rPr>
                      <w:rStyle w:val="Emphasis"/>
                      <w:rFonts w:ascii="Arial" w:hAnsi="Arial" w:cs="Arial"/>
                      <w:sz w:val="14"/>
                      <w:szCs w:val="14"/>
                    </w:rPr>
                    <w:t>Credit: iStockphoto/Thinkstock</w:t>
                  </w:r>
                </w:p>
              </w:tc>
            </w:tr>
          </w:tbl>
          <w:p w:rsidR="00BB29C1" w:rsidRDefault="00BB29C1">
            <w:pPr>
              <w:pStyle w:val="NormalWeb"/>
              <w:rPr>
                <w:rFonts w:ascii="Arial" w:hAnsi="Arial" w:cs="Arial"/>
              </w:rPr>
            </w:pPr>
            <w:r>
              <w:rPr>
                <w:rFonts w:ascii="Arial" w:hAnsi="Arial" w:cs="Arial"/>
                <w:sz w:val="20"/>
                <w:szCs w:val="20"/>
              </w:rPr>
              <w:t xml:space="preserve">Following up on an ancient Russian way of keeping milk from going sour — by putting a frog in the bucket of milk — scientists have identified a wealth of new antibiotic substances in the skin of the Russian Brown frog. The study appears in ACS’ </w:t>
            </w:r>
            <w:r>
              <w:rPr>
                <w:rStyle w:val="Emphasis"/>
                <w:rFonts w:ascii="Arial" w:hAnsi="Arial" w:cs="Arial"/>
                <w:sz w:val="20"/>
                <w:szCs w:val="20"/>
              </w:rPr>
              <w:t>Journal of Proteome Research</w:t>
            </w:r>
            <w:r>
              <w:rPr>
                <w:rFonts w:ascii="Arial" w:hAnsi="Arial" w:cs="Arial"/>
                <w:sz w:val="20"/>
                <w:szCs w:val="20"/>
              </w:rPr>
              <w:t>.</w:t>
            </w:r>
            <w:r>
              <w:rPr>
                <w:rFonts w:ascii="Arial" w:hAnsi="Arial" w:cs="Arial"/>
                <w:sz w:val="20"/>
                <w:szCs w:val="20"/>
              </w:rPr>
              <w:br/>
            </w:r>
            <w:r>
              <w:rPr>
                <w:rFonts w:ascii="Arial" w:hAnsi="Arial" w:cs="Arial"/>
                <w:sz w:val="20"/>
                <w:szCs w:val="20"/>
              </w:rPr>
              <w:br/>
              <w:t>A. T. Lebedev and colleagues explain that amphibians secrete antimicrobial substances called peptides through their skin. These compounds make up the majority of their skin secretions and act as a first line of defense against bacteria and other microorganisms that thrive in the wet places frogs, toads, salamanders and other amphibians live. A previous study identified on the skin of the Russian Brown frog 21 substances with antibiotic and other potential medical activity. Lebedev’s team set out to find more of these potential medical treasures.</w:t>
            </w:r>
            <w:r>
              <w:rPr>
                <w:rFonts w:ascii="Arial" w:hAnsi="Arial" w:cs="Arial"/>
                <w:sz w:val="20"/>
                <w:szCs w:val="20"/>
              </w:rPr>
              <w:br/>
            </w:r>
            <w:r>
              <w:rPr>
                <w:rFonts w:ascii="Arial" w:hAnsi="Arial" w:cs="Arial"/>
                <w:sz w:val="20"/>
                <w:szCs w:val="20"/>
              </w:rPr>
              <w:br/>
              <w:t xml:space="preserve">They used a sensitive laboratory technique to expand the list of such substances on the frogs’ skin, identifying 76 additional substances of this kind. They describe lab tests in which some of the substances performed as well against </w:t>
            </w:r>
            <w:r>
              <w:rPr>
                <w:rStyle w:val="Emphasis"/>
                <w:rFonts w:ascii="Arial" w:hAnsi="Arial" w:cs="Arial"/>
                <w:sz w:val="20"/>
                <w:szCs w:val="20"/>
              </w:rPr>
              <w:t xml:space="preserve">Salmonella </w:t>
            </w:r>
            <w:r>
              <w:rPr>
                <w:rFonts w:ascii="Arial" w:hAnsi="Arial" w:cs="Arial"/>
                <w:sz w:val="20"/>
                <w:szCs w:val="20"/>
              </w:rPr>
              <w:t xml:space="preserve">and </w:t>
            </w:r>
            <w:r>
              <w:rPr>
                <w:rStyle w:val="Emphasis"/>
                <w:rFonts w:ascii="Arial" w:hAnsi="Arial" w:cs="Arial"/>
                <w:sz w:val="20"/>
                <w:szCs w:val="20"/>
              </w:rPr>
              <w:t>Staphylococcus</w:t>
            </w:r>
            <w:r>
              <w:rPr>
                <w:rFonts w:ascii="Arial" w:hAnsi="Arial" w:cs="Arial"/>
                <w:sz w:val="20"/>
                <w:szCs w:val="20"/>
              </w:rPr>
              <w:t xml:space="preserve"> bacteria as some prescription antibiotic medicines. “These peptides could be potentially useful for the prevention of both pathogenic and antibiotic resistant bacterial strains while their action may also explain the traditional experience of rural populations,” the scientists concluded.</w:t>
            </w:r>
          </w:p>
          <w:p w:rsidR="00BB29C1" w:rsidRDefault="00BB29C1">
            <w:pPr>
              <w:pStyle w:val="NormalWeb"/>
              <w:spacing w:after="240" w:afterAutospacing="0"/>
              <w:rPr>
                <w:rFonts w:ascii="Arial" w:hAnsi="Arial" w:cs="Arial"/>
              </w:rPr>
            </w:pP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BB29C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B29C1" w:rsidRDefault="00BB29C1">
                  <w:r>
                    <w:rPr>
                      <w:noProof/>
                    </w:rPr>
                    <w:drawing>
                      <wp:inline distT="0" distB="0" distL="0" distR="0">
                        <wp:extent cx="704850" cy="933450"/>
                        <wp:effectExtent l="0" t="0" r="0" b="0"/>
                        <wp:docPr id="12" name="Picture 12" descr="http://images.magnetmail.net/images/clients/ACS/020613proteome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20613proteomethumb.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B29C1" w:rsidRDefault="00BB29C1">
            <w:pPr>
              <w:pStyle w:val="NormalWeb"/>
              <w:spacing w:after="240" w:afterAutospacing="0"/>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“Composition and Antimicrobial Activity of the Skin Peptidome of Russian Brown Frog </w:t>
            </w:r>
            <w:r>
              <w:rPr>
                <w:rStyle w:val="Emphasis"/>
                <w:rFonts w:ascii="Arial" w:hAnsi="Arial" w:cs="Arial"/>
                <w:sz w:val="20"/>
                <w:szCs w:val="20"/>
              </w:rPr>
              <w:t>Rana temporaria</w:t>
            </w:r>
            <w:r>
              <w:rPr>
                <w:rFonts w:ascii="Arial" w:hAnsi="Arial" w:cs="Arial"/>
                <w:sz w:val="20"/>
                <w:szCs w:val="20"/>
              </w:rPr>
              <w:t>”</w:t>
            </w:r>
            <w:r>
              <w:rPr>
                <w:rFonts w:ascii="Arial" w:hAnsi="Arial" w:cs="Arial"/>
                <w:sz w:val="20"/>
                <w:szCs w:val="20"/>
              </w:rPr>
              <w:br/>
            </w:r>
            <w:r>
              <w:rPr>
                <w:rFonts w:ascii="Arial" w:hAnsi="Arial" w:cs="Arial"/>
                <w:sz w:val="20"/>
                <w:szCs w:val="20"/>
              </w:rPr>
              <w:br/>
            </w:r>
            <w:hyperlink r:id="rId38"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A. T. Lebedev, Ph.D.</w:t>
            </w:r>
            <w:r>
              <w:rPr>
                <w:rFonts w:ascii="Arial" w:hAnsi="Arial" w:cs="Arial"/>
                <w:sz w:val="20"/>
                <w:szCs w:val="20"/>
              </w:rPr>
              <w:br/>
              <w:t>Moscow State University</w:t>
            </w:r>
            <w:r>
              <w:rPr>
                <w:rFonts w:ascii="Arial" w:hAnsi="Arial" w:cs="Arial"/>
                <w:sz w:val="20"/>
                <w:szCs w:val="20"/>
              </w:rPr>
              <w:br/>
            </w:r>
            <w:r>
              <w:rPr>
                <w:rFonts w:ascii="Arial" w:hAnsi="Arial" w:cs="Arial"/>
                <w:sz w:val="20"/>
                <w:szCs w:val="20"/>
              </w:rPr>
              <w:lastRenderedPageBreak/>
              <w:t>Moscow</w:t>
            </w:r>
            <w:r>
              <w:rPr>
                <w:rFonts w:ascii="Arial" w:hAnsi="Arial" w:cs="Arial"/>
                <w:sz w:val="20"/>
                <w:szCs w:val="20"/>
              </w:rPr>
              <w:br/>
              <w:t>Russia</w:t>
            </w:r>
            <w:r>
              <w:rPr>
                <w:rFonts w:ascii="Arial" w:hAnsi="Arial" w:cs="Arial"/>
                <w:sz w:val="20"/>
                <w:szCs w:val="20"/>
              </w:rPr>
              <w:br/>
              <w:t>Phone: +7 495-939-1407</w:t>
            </w:r>
            <w:r>
              <w:rPr>
                <w:rFonts w:ascii="Arial" w:hAnsi="Arial" w:cs="Arial"/>
                <w:sz w:val="20"/>
                <w:szCs w:val="20"/>
              </w:rPr>
              <w:br/>
              <w:t xml:space="preserve">E-mail: </w:t>
            </w:r>
            <w:hyperlink r:id="rId39" w:history="1">
              <w:r>
                <w:rPr>
                  <w:rStyle w:val="Hyperlink"/>
                  <w:rFonts w:ascii="Arial" w:hAnsi="Arial" w:cs="Arial"/>
                  <w:sz w:val="20"/>
                  <w:szCs w:val="20"/>
                </w:rPr>
                <w:t>a.lebedev@org.chem.msu.ru</w:t>
              </w:r>
            </w:hyperlink>
          </w:p>
          <w:p w:rsidR="00BB29C1" w:rsidRDefault="00BB29C1">
            <w:pPr>
              <w:pStyle w:val="NormalWeb"/>
              <w:rPr>
                <w:rFonts w:ascii="Arial" w:hAnsi="Arial" w:cs="Arial"/>
              </w:rPr>
            </w:pPr>
            <w:r>
              <w:rPr>
                <w:b/>
                <w:bCs/>
              </w:rPr>
              <w:br/>
            </w:r>
            <w:r>
              <w:rPr>
                <w:rStyle w:val="Strong"/>
                <w:rFonts w:ascii="Arial" w:hAnsi="Arial" w:cs="Arial"/>
                <w:sz w:val="20"/>
                <w:szCs w:val="20"/>
              </w:rPr>
              <w:t>*A previous PressPac item that you may have missed</w:t>
            </w:r>
            <w:r>
              <w:rPr>
                <w:b/>
                <w:bCs/>
              </w:rPr>
              <w:br/>
            </w:r>
            <w:r>
              <w:t>  </w:t>
            </w:r>
            <w:r>
              <w:br/>
              <w:t> </w:t>
            </w:r>
          </w:p>
          <w:p w:rsidR="00BB29C1" w:rsidRDefault="00BB29C1">
            <w:pPr>
              <w:pStyle w:val="NormalWeb"/>
              <w:jc w:val="center"/>
              <w:rPr>
                <w:rFonts w:ascii="Arial" w:hAnsi="Arial" w:cs="Arial"/>
              </w:rPr>
            </w:pPr>
            <w:hyperlink w:anchor="top" w:history="1">
              <w:r>
                <w:rPr>
                  <w:rStyle w:val="Hyperlink"/>
                  <w:rFonts w:ascii="Arial" w:hAnsi="Arial" w:cs="Arial"/>
                  <w:sz w:val="18"/>
                  <w:szCs w:val="18"/>
                </w:rPr>
                <w:t>To Top</w:t>
              </w:r>
            </w:hyperlink>
          </w:p>
          <w:p w:rsidR="00BB29C1" w:rsidRDefault="00BB29C1">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B29C1" w:rsidRDefault="00BB29C1">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BB29C1" w:rsidRDefault="00BB29C1">
            <w:pPr>
              <w:pStyle w:val="NormalWeb"/>
              <w:rPr>
                <w:rFonts w:ascii="Arial" w:hAnsi="Arial" w:cs="Arial"/>
              </w:rPr>
            </w:pPr>
            <w:r>
              <w:rPr>
                <w:rStyle w:val="Strong"/>
                <w:rFonts w:ascii="Arial" w:hAnsi="Arial" w:cs="Arial"/>
                <w:sz w:val="20"/>
                <w:szCs w:val="20"/>
              </w:rPr>
              <w:t>Popular energy drinks trigger caffeine jitters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BB29C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B29C1" w:rsidRDefault="00BB29C1">
                  <w:r>
                    <w:rPr>
                      <w:noProof/>
                    </w:rPr>
                    <w:drawing>
                      <wp:inline distT="0" distB="0" distL="0" distR="0">
                        <wp:extent cx="1266825" cy="1609725"/>
                        <wp:effectExtent l="0" t="0" r="9525" b="9525"/>
                        <wp:docPr id="10" name="Picture 10" descr="http://images.magnetmail.net/images/clients/ACS/020613smallCEN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020613smallCENcover.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hyperlink r:id="rId4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B29C1" w:rsidRDefault="00BB29C1">
            <w:pPr>
              <w:pStyle w:val="NormalWeb"/>
              <w:rPr>
                <w:rFonts w:ascii="Arial" w:hAnsi="Arial" w:cs="Arial"/>
              </w:rPr>
            </w:pPr>
            <w:r>
              <w:rPr>
                <w:rFonts w:ascii="Arial" w:hAnsi="Arial" w:cs="Arial"/>
                <w:sz w:val="20"/>
                <w:szCs w:val="20"/>
              </w:rPr>
              <w:t xml:space="preserve">The growing popularity of energy drinks — and deaths linked to those products — are fostering new concerns about how much caffeine people can safely consume, according to the cover story in the current edition of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p>
          <w:p w:rsidR="00BB29C1" w:rsidRDefault="00BB29C1">
            <w:pPr>
              <w:pStyle w:val="NormalWeb"/>
              <w:rPr>
                <w:rFonts w:ascii="Arial" w:hAnsi="Arial" w:cs="Arial"/>
              </w:rPr>
            </w:pPr>
            <w:r>
              <w:rPr>
                <w:rFonts w:ascii="Arial" w:hAnsi="Arial" w:cs="Arial"/>
                <w:sz w:val="20"/>
                <w:szCs w:val="20"/>
              </w:rPr>
              <w:t>Lauren K. Wolf, C&amp;EN associate editor, points out that stories have surfaced with increasing frequency in recent years about deaths and emergency room visits linked to caffeinated energy drinks. Sales of Red Bull Energy Drinks, Monster Energy and other products have grown from virtually nothing a decade ago to almost $10 billion in 2012. Increased health concerns have accompanied that growth, the story points out. Emergency room visits linked to energy drinks, for instance, increased to 20,000 in 2011, up 36 percent from the previous year. The U.S. Food and Drug Administration is investigating, but manufacturers insist their products are safe.</w:t>
            </w:r>
          </w:p>
          <w:p w:rsidR="00BB29C1" w:rsidRDefault="00BB29C1">
            <w:pPr>
              <w:pStyle w:val="NormalWeb"/>
              <w:rPr>
                <w:rFonts w:ascii="Arial" w:hAnsi="Arial" w:cs="Arial"/>
              </w:rPr>
            </w:pPr>
            <w:r>
              <w:rPr>
                <w:rFonts w:ascii="Arial" w:hAnsi="Arial" w:cs="Arial"/>
                <w:sz w:val="20"/>
                <w:szCs w:val="20"/>
              </w:rPr>
              <w:t xml:space="preserve">The article focuses on the difficulty in determining safe consumption levels for caffeine. Scientists have found that the toxic dose of caffeine is approximately 10 grams — equivalent to about 130 cups of coffee. But it can vary greatly from person to person. Wolf notes that the variation results from differences in how each person’s body processes caffeine. The human body removes caffeine at different rates because of age, weight, gender and other factors, such as use of cigarettes. Thus, it is very difficult to set a definitive value for safe consumption of caffeine, the article states. </w:t>
            </w:r>
          </w:p>
          <w:p w:rsidR="00BB29C1" w:rsidRDefault="00BB29C1">
            <w:pPr>
              <w:pStyle w:val="NormalWeb"/>
              <w:rPr>
                <w:rFonts w:ascii="Arial" w:hAnsi="Arial" w:cs="Arial"/>
              </w:rPr>
            </w:pP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"Caffeine Jitters"</w:t>
            </w:r>
            <w:r>
              <w:rPr>
                <w:rFonts w:ascii="Arial" w:hAnsi="Arial" w:cs="Arial"/>
                <w:sz w:val="20"/>
                <w:szCs w:val="20"/>
              </w:rPr>
              <w:br/>
            </w:r>
            <w:r>
              <w:rPr>
                <w:rFonts w:ascii="Arial" w:hAnsi="Arial" w:cs="Arial"/>
                <w:sz w:val="20"/>
                <w:szCs w:val="20"/>
              </w:rPr>
              <w:br/>
            </w:r>
            <w:r>
              <w:rPr>
                <w:rFonts w:ascii="Arial" w:hAnsi="Arial" w:cs="Arial"/>
                <w:sz w:val="20"/>
                <w:szCs w:val="20"/>
              </w:rPr>
              <w:lastRenderedPageBreak/>
              <w:t>This story is available at:</w:t>
            </w:r>
            <w:r>
              <w:rPr>
                <w:rFonts w:ascii="Arial" w:hAnsi="Arial" w:cs="Arial"/>
                <w:sz w:val="20"/>
                <w:szCs w:val="20"/>
              </w:rPr>
              <w:br/>
            </w:r>
            <w:hyperlink r:id="rId42" w:history="1">
              <w:r>
                <w:rPr>
                  <w:rStyle w:val="Hyperlink"/>
                  <w:rFonts w:ascii="Arial" w:hAnsi="Arial" w:cs="Arial"/>
                  <w:sz w:val="20"/>
                  <w:szCs w:val="20"/>
                </w:rPr>
                <w:t>http://cenm.ag/caffeinejitters</w:t>
              </w:r>
            </w:hyperlink>
            <w:r>
              <w:rPr>
                <w:rFonts w:ascii="Arial" w:hAnsi="Arial" w:cs="Arial"/>
                <w:sz w:val="20"/>
                <w:szCs w:val="20"/>
              </w:rPr>
              <w:br/>
            </w:r>
            <w:r>
              <w:rPr>
                <w:rFonts w:ascii="Arial" w:hAnsi="Arial" w:cs="Arial"/>
              </w:rPr>
              <w:t> </w:t>
            </w:r>
            <w:r>
              <w:rPr>
                <w:rFonts w:ascii="Arial" w:hAnsi="Arial" w:cs="Arial"/>
              </w:rPr>
              <w:br/>
              <w:t> </w:t>
            </w:r>
          </w:p>
          <w:p w:rsidR="00BB29C1" w:rsidRDefault="00BB29C1">
            <w:pPr>
              <w:pStyle w:val="NormalWeb"/>
              <w:jc w:val="center"/>
              <w:rPr>
                <w:rFonts w:ascii="Arial" w:hAnsi="Arial" w:cs="Arial"/>
              </w:rPr>
            </w:pPr>
            <w:hyperlink w:anchor="top" w:history="1">
              <w:r>
                <w:rPr>
                  <w:rStyle w:val="Hyperlink"/>
                  <w:rFonts w:ascii="Arial" w:hAnsi="Arial" w:cs="Arial"/>
                  <w:sz w:val="18"/>
                  <w:szCs w:val="18"/>
                </w:rPr>
                <w:t>To Top</w:t>
              </w:r>
            </w:hyperlink>
          </w:p>
          <w:p w:rsidR="00BB29C1" w:rsidRDefault="00BB29C1">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B29C1" w:rsidRDefault="00BB29C1">
            <w:pPr>
              <w:pStyle w:val="NormalWeb"/>
              <w:rPr>
                <w:rFonts w:ascii="Arial" w:hAnsi="Arial" w:cs="Arial"/>
              </w:rPr>
            </w:pPr>
            <w:r>
              <w:rPr>
                <w:rFonts w:ascii="Arial" w:hAnsi="Arial" w:cs="Arial"/>
              </w:rPr>
              <w:t> </w:t>
            </w:r>
          </w:p>
          <w:p w:rsidR="00BB29C1" w:rsidRDefault="00BB29C1">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About the Weekly PressPac</w:t>
            </w:r>
            <w:r>
              <w:rPr>
                <w:rFonts w:ascii="Arial" w:hAnsi="Arial" w:cs="Arial"/>
                <w:sz w:val="18"/>
                <w:szCs w:val="18"/>
              </w:rPr>
              <w:br/>
            </w:r>
            <w:r>
              <w:rPr>
                <w:rStyle w:val="apple-style-span"/>
                <w:rFonts w:ascii="Arial" w:hAnsi="Arial" w:cs="Arial"/>
                <w:sz w:val="20"/>
                <w:szCs w:val="20"/>
              </w:rPr>
              <w:t xml:space="preserve">The ACS Weekly PressPac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ACS journals publish more than 35,000 articles annually. Although not traditional press releases, PressPac content can be used to prepare news stories, in conjunction with the full-text PDF and an interview with the authors. PressPac stories and the accompanying full-text PDFs also can be an excellent resource for features and background.</w:t>
            </w:r>
          </w:p>
          <w:p w:rsidR="00BB29C1" w:rsidRDefault="00BB29C1">
            <w:pPr>
              <w:pStyle w:val="NormalWeb"/>
              <w:rPr>
                <w:rFonts w:ascii="Arial" w:hAnsi="Arial" w:cs="Arial"/>
              </w:rPr>
            </w:pPr>
            <w:bookmarkStart w:id="8" w:name="press"/>
            <w:bookmarkEnd w:id="8"/>
            <w:r>
              <w:rPr>
                <w:rFonts w:ascii="Arial" w:hAnsi="Arial" w:cs="Arial"/>
                <w:b/>
                <w:bCs/>
                <w:sz w:val="20"/>
                <w:szCs w:val="20"/>
              </w:rPr>
              <w:t>News media registration for ACS’ 245</w:t>
            </w:r>
            <w:r>
              <w:rPr>
                <w:rFonts w:ascii="Arial" w:hAnsi="Arial" w:cs="Arial"/>
                <w:b/>
                <w:bCs/>
                <w:sz w:val="20"/>
                <w:szCs w:val="20"/>
                <w:vertAlign w:val="superscript"/>
              </w:rPr>
              <w:t>th</w:t>
            </w:r>
            <w:r>
              <w:rPr>
                <w:rFonts w:ascii="Arial" w:hAnsi="Arial" w:cs="Arial"/>
                <w:b/>
                <w:bCs/>
                <w:sz w:val="20"/>
                <w:szCs w:val="20"/>
              </w:rPr>
              <w:t xml:space="preserve"> National Meeting &amp; Exposition in New Orleans</w:t>
            </w:r>
            <w:r>
              <w:rPr>
                <w:rFonts w:ascii="Arial" w:hAnsi="Arial" w:cs="Arial"/>
                <w:sz w:val="20"/>
                <w:szCs w:val="20"/>
              </w:rPr>
              <w:br/>
              <w:t xml:space="preserve">News media </w:t>
            </w:r>
            <w:hyperlink r:id="rId43"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245</w:t>
            </w:r>
            <w:r>
              <w:rPr>
                <w:rFonts w:ascii="Arial" w:hAnsi="Arial" w:cs="Arial"/>
                <w:sz w:val="20"/>
                <w:szCs w:val="20"/>
                <w:vertAlign w:val="superscript"/>
              </w:rPr>
              <w:t>th</w:t>
            </w:r>
            <w:r>
              <w:rPr>
                <w:rFonts w:ascii="Arial" w:hAnsi="Arial" w:cs="Arial"/>
                <w:sz w:val="20"/>
                <w:szCs w:val="20"/>
              </w:rPr>
              <w:t xml:space="preserve"> National Meeting &amp; Exposition in New Orleans, April 7-11, 2013. The event will include almost 12,000 reports on new discoveries in medicine and health, food and nutrition, energy, the environment and other fields where chemistry plays a central role. One of the largest scientific conferences of 2013, the meeting will take place at the Ernest N. Morial Convention Center and area hotels.</w:t>
            </w:r>
          </w:p>
          <w:p w:rsidR="00BB29C1" w:rsidRDefault="00BB29C1">
            <w:pPr>
              <w:pStyle w:val="NormalWeb"/>
              <w:rPr>
                <w:rFonts w:ascii="Arial" w:hAnsi="Arial" w:cs="Arial"/>
              </w:rPr>
            </w:pPr>
            <w:r>
              <w:rPr>
                <w:rFonts w:ascii="Arial" w:hAnsi="Arial" w:cs="Arial"/>
                <w:sz w:val="20"/>
                <w:szCs w:val="20"/>
              </w:rPr>
              <w:t xml:space="preserve">To view the full news release about meeting registration, </w:t>
            </w:r>
            <w:hyperlink r:id="rId44"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bookmarkStart w:id="9" w:name="registration"/>
            <w:bookmarkEnd w:id="9"/>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5" w:history="1">
              <w:r>
                <w:rPr>
                  <w:rStyle w:val="Hyperlink"/>
                  <w:rFonts w:ascii="Arial" w:hAnsi="Arial" w:cs="Arial"/>
                  <w:sz w:val="20"/>
                  <w:szCs w:val="20"/>
                </w:rPr>
                <w:t xml:space="preserve">www.eurekalert.org/acsmeet.php </w:t>
              </w:r>
            </w:hyperlink>
            <w:r>
              <w:rPr>
                <w:rFonts w:ascii="Arial" w:hAnsi="Arial" w:cs="Arial"/>
                <w:sz w:val="20"/>
                <w:szCs w:val="20"/>
              </w:rPr>
              <w:br/>
            </w:r>
            <w:hyperlink r:id="rId46" w:history="1">
              <w:r>
                <w:rPr>
                  <w:rStyle w:val="Hyperlink"/>
                  <w:rFonts w:ascii="Arial" w:hAnsi="Arial" w:cs="Arial"/>
                  <w:sz w:val="20"/>
                  <w:szCs w:val="20"/>
                </w:rPr>
                <w:t xml:space="preserve">www.ustream.tv/channel/acslive </w:t>
              </w:r>
            </w:hyperlink>
            <w:r>
              <w:rPr>
                <w:rFonts w:ascii="Arial" w:hAnsi="Arial" w:cs="Arial"/>
                <w:b/>
                <w:bCs/>
                <w:sz w:val="20"/>
                <w:szCs w:val="20"/>
              </w:rPr>
              <w:br/>
            </w:r>
            <w:r>
              <w:rPr>
                <w:rFonts w:ascii="Arial" w:hAnsi="Arial" w:cs="Arial"/>
                <w:b/>
                <w:bCs/>
                <w:sz w:val="28"/>
                <w:szCs w:val="28"/>
              </w:rPr>
              <w:br/>
            </w:r>
            <w:bookmarkStart w:id="10" w:name="InsideScience"/>
            <w:bookmarkEnd w:id="10"/>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7"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1" w:name="VideoSpotlight"/>
            <w:bookmarkEnd w:id="11"/>
            <w:r>
              <w:rPr>
                <w:rStyle w:val="Strong"/>
                <w:rFonts w:ascii="Arial" w:hAnsi="Arial" w:cs="Arial"/>
                <w:sz w:val="20"/>
                <w:szCs w:val="20"/>
              </w:rPr>
              <w:t>C&amp;EN Video Spotlight: The Right Stuff</w:t>
            </w:r>
            <w:r>
              <w:rPr>
                <w:rFonts w:ascii="Arial" w:hAnsi="Arial" w:cs="Arial"/>
                <w:sz w:val="20"/>
                <w:szCs w:val="20"/>
              </w:rPr>
              <w:br/>
              <w:t xml:space="preserve">The first round-the-world flight on a plane that doesn’t need a drop of fuel might become a reality in 2015 — thanks to some cutting-edge chemistry. Solar Impulse is a project to make a solar-powered plane that can fly around the world. Watch the plane in action and learn about the innovative materials inside it. Then read the accompanying story by C&amp;EN Senior Editor Alex Scott, which explains how the project’s founders, two Swiss pilots, teamed up with chemical companies Bayer MaterialScience and Solvay to come up with the materials for </w:t>
            </w:r>
            <w:r>
              <w:rPr>
                <w:rFonts w:ascii="Arial" w:hAnsi="Arial" w:cs="Arial"/>
                <w:sz w:val="20"/>
                <w:szCs w:val="20"/>
              </w:rPr>
              <w:lastRenderedPageBreak/>
              <w:t>the plane.</w:t>
            </w:r>
          </w:p>
          <w:p w:rsidR="00BB29C1" w:rsidRDefault="00BB29C1">
            <w:pPr>
              <w:pStyle w:val="NormalWeb"/>
              <w:rPr>
                <w:rFonts w:ascii="Arial" w:hAnsi="Arial" w:cs="Arial"/>
              </w:rPr>
            </w:pPr>
            <w:hyperlink r:id="rId48" w:history="1">
              <w:r>
                <w:rPr>
                  <w:rStyle w:val="Hyperlink"/>
                  <w:rFonts w:ascii="Arial" w:hAnsi="Arial" w:cs="Arial"/>
                  <w:sz w:val="20"/>
                  <w:szCs w:val="20"/>
                </w:rPr>
                <w:t>Click here</w:t>
              </w:r>
            </w:hyperlink>
            <w:r>
              <w:rPr>
                <w:rFonts w:ascii="Arial" w:hAnsi="Arial" w:cs="Arial"/>
                <w:sz w:val="20"/>
                <w:szCs w:val="20"/>
              </w:rPr>
              <w:t xml:space="preserve"> to read the article and view the video.</w:t>
            </w:r>
            <w:r>
              <w:rPr>
                <w:rFonts w:ascii="Arial" w:hAnsi="Arial" w:cs="Arial"/>
              </w:rPr>
              <w:br/>
            </w:r>
            <w:r>
              <w:rPr>
                <w:rFonts w:ascii="Arial" w:hAnsi="Arial" w:cs="Arial"/>
              </w:rPr>
              <w:br/>
            </w:r>
            <w:bookmarkStart w:id="12" w:name="mustread"/>
            <w:bookmarkEnd w:id="12"/>
            <w:r>
              <w:rPr>
                <w:rStyle w:val="Strong"/>
                <w:rFonts w:ascii="Arial" w:hAnsi="Arial" w:cs="Arial"/>
                <w:sz w:val="20"/>
                <w:szCs w:val="20"/>
              </w:rPr>
              <w:t>Must-Read from C&amp;EN: Not Just for Balloons</w:t>
            </w:r>
            <w:r>
              <w:rPr>
                <w:rFonts w:ascii="Arial" w:hAnsi="Arial" w:cs="Arial"/>
                <w:b/>
                <w:bCs/>
                <w:sz w:val="20"/>
                <w:szCs w:val="20"/>
              </w:rPr>
              <w:br/>
            </w:r>
            <w:r>
              <w:rPr>
                <w:rFonts w:ascii="Arial" w:hAnsi="Arial" w:cs="Arial"/>
                <w:sz w:val="20"/>
                <w:szCs w:val="20"/>
              </w:rPr>
              <w:t xml:space="preserve">Most people may associate helium with birthday balloons, but it has other key uses in science and technology. And helium shortages plus high prices are forcing users to scramble for alternatives or ways to conserve the gas. For a PDF of the story, contact </w:t>
            </w:r>
            <w:hyperlink r:id="rId49"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3" w:name="pressroomblog"/>
            <w:bookmarkEnd w:id="13"/>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0"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BB29C1" w:rsidRDefault="00BB29C1">
            <w:pPr>
              <w:pStyle w:val="NormalWeb"/>
              <w:rPr>
                <w:rFonts w:ascii="Arial" w:hAnsi="Arial" w:cs="Arial"/>
              </w:rPr>
            </w:pPr>
            <w:bookmarkStart w:id="14" w:name="bytesizeblog"/>
            <w:bookmarkEnd w:id="14"/>
            <w:r>
              <w:rPr>
                <w:rFonts w:ascii="Arial" w:hAnsi="Arial" w:cs="Arial"/>
                <w:b/>
                <w:bCs/>
                <w:sz w:val="20"/>
                <w:szCs w:val="20"/>
              </w:rPr>
              <w:t xml:space="preserve">Bytesize Science Blog </w:t>
            </w:r>
            <w:r>
              <w:rPr>
                <w:rFonts w:ascii="Arial" w:hAnsi="Arial" w:cs="Arial"/>
                <w:sz w:val="20"/>
                <w:szCs w:val="20"/>
              </w:rPr>
              <w:br/>
              <w:t xml:space="preserve">Educators and kids, put on your thinking caps: The American Chemical Society has </w:t>
            </w:r>
            <w:hyperlink r:id="rId51" w:history="1">
              <w:r>
                <w:rPr>
                  <w:rStyle w:val="Hyperlink"/>
                  <w:rFonts w:ascii="Arial" w:hAnsi="Arial" w:cs="Arial"/>
                  <w:sz w:val="20"/>
                  <w:szCs w:val="20"/>
                </w:rPr>
                <w:t>a blog for Bytesize Science</w:t>
              </w:r>
            </w:hyperlink>
            <w:r>
              <w:rPr>
                <w:rFonts w:ascii="Arial" w:hAnsi="Arial" w:cs="Arial"/>
                <w:sz w:val="20"/>
                <w:szCs w:val="20"/>
              </w:rPr>
              <w:t>, a science podcast for kids of all ages.</w:t>
            </w:r>
            <w:r>
              <w:rPr>
                <w:rStyle w:val="Strong"/>
                <w:rFonts w:ascii="Arial" w:hAnsi="Arial" w:cs="Arial"/>
                <w:sz w:val="20"/>
                <w:szCs w:val="20"/>
              </w:rPr>
              <w:t> </w:t>
            </w:r>
            <w:r>
              <w:rPr>
                <w:rFonts w:ascii="Arial" w:hAnsi="Arial" w:cs="Arial"/>
                <w:sz w:val="20"/>
                <w:szCs w:val="20"/>
              </w:rPr>
              <w:t xml:space="preserve"> </w:t>
            </w:r>
          </w:p>
          <w:p w:rsidR="00BB29C1" w:rsidRDefault="00BB29C1">
            <w:pPr>
              <w:pStyle w:val="NormalWeb"/>
              <w:spacing w:after="240" w:afterAutospacing="0"/>
              <w:rPr>
                <w:rFonts w:ascii="Arial" w:hAnsi="Arial" w:cs="Arial"/>
              </w:rPr>
            </w:pPr>
            <w:bookmarkStart w:id="15" w:name="twitter"/>
            <w:bookmarkEnd w:id="15"/>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2"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3"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6" w:name="CENTwitter"/>
            <w:bookmarkEnd w:id="16"/>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@cenmag &lt;</w:t>
            </w:r>
            <w:hyperlink r:id="rId54" w:history="1">
              <w:r>
                <w:rPr>
                  <w:rStyle w:val="Hyperlink"/>
                  <w:rFonts w:ascii="Arial" w:hAnsi="Arial" w:cs="Arial"/>
                  <w:sz w:val="20"/>
                  <w:szCs w:val="20"/>
                </w:rPr>
                <w:t>http://twitter.com/cenmag</w:t>
              </w:r>
            </w:hyperlink>
            <w:r>
              <w:rPr>
                <w:rFonts w:ascii="Arial" w:hAnsi="Arial" w:cs="Arial"/>
                <w:sz w:val="20"/>
                <w:szCs w:val="20"/>
              </w:rPr>
              <w:t>&gt; for the latest news in chemistry and dispatches from C&amp;EN's blog, CENtral Science &lt;</w:t>
            </w:r>
            <w:hyperlink r:id="rId55"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7" w:name="releases"/>
            <w:bookmarkEnd w:id="17"/>
            <w:r>
              <w:rPr>
                <w:rFonts w:ascii="Arial" w:hAnsi="Arial" w:cs="Arial"/>
                <w:b/>
                <w:bCs/>
                <w:sz w:val="20"/>
                <w:szCs w:val="20"/>
              </w:rPr>
              <w:t xml:space="preserve">ACS Press Releases </w:t>
            </w:r>
            <w:r>
              <w:rPr>
                <w:rFonts w:ascii="Arial" w:hAnsi="Arial" w:cs="Arial"/>
                <w:sz w:val="20"/>
                <w:szCs w:val="20"/>
              </w:rPr>
              <w:br/>
            </w:r>
            <w:hyperlink r:id="rId56"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BB29C1" w:rsidRDefault="00BB29C1">
            <w:pPr>
              <w:pStyle w:val="NormalWeb"/>
              <w:jc w:val="center"/>
              <w:rPr>
                <w:rFonts w:ascii="Arial" w:hAnsi="Arial" w:cs="Arial"/>
              </w:rPr>
            </w:pPr>
            <w:hyperlink w:anchor="top" w:history="1">
              <w:r>
                <w:rPr>
                  <w:rStyle w:val="Hyperlink"/>
                  <w:rFonts w:ascii="Arial" w:hAnsi="Arial" w:cs="Arial"/>
                  <w:sz w:val="18"/>
                  <w:szCs w:val="18"/>
                </w:rPr>
                <w:t>To Top</w:t>
              </w:r>
            </w:hyperlink>
          </w:p>
          <w:p w:rsidR="00BB29C1" w:rsidRDefault="00BB29C1">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B29C1" w:rsidRDefault="00BB29C1">
            <w:pPr>
              <w:pStyle w:val="NormalWeb"/>
              <w:rPr>
                <w:rFonts w:ascii="Arial" w:hAnsi="Arial" w:cs="Arial"/>
              </w:rPr>
            </w:pPr>
            <w:bookmarkStart w:id="18" w:name="Videos"/>
            <w:bookmarkEnd w:id="18"/>
            <w:r>
              <w:rPr>
                <w:rStyle w:val="Strong"/>
                <w:rFonts w:ascii="Arial" w:hAnsi="Arial" w:cs="Arial"/>
                <w:sz w:val="28"/>
                <w:szCs w:val="28"/>
              </w:rPr>
              <w:t>ACS Videos</w:t>
            </w:r>
          </w:p>
          <w:p w:rsidR="00BB29C1" w:rsidRDefault="00BB29C1">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9" w:name="Spellbound"/>
            <w:bookmarkEnd w:id="19"/>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BB29C1">
              <w:trPr>
                <w:tblCellSpacing w:w="7" w:type="dxa"/>
              </w:trPr>
              <w:tc>
                <w:tcPr>
                  <w:tcW w:w="0" w:type="auto"/>
                  <w:tcMar>
                    <w:top w:w="15" w:type="dxa"/>
                    <w:left w:w="15" w:type="dxa"/>
                    <w:bottom w:w="15" w:type="dxa"/>
                    <w:right w:w="15" w:type="dxa"/>
                  </w:tcMar>
                  <w:vAlign w:val="center"/>
                  <w:hideMark/>
                </w:tcPr>
                <w:p w:rsidR="00BB29C1" w:rsidRDefault="00BB29C1">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BB29C1" w:rsidRDefault="00BB29C1">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8"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BB29C1" w:rsidRDefault="00BB29C1">
            <w:pPr>
              <w:pStyle w:val="NormalWeb"/>
              <w:rPr>
                <w:rFonts w:ascii="Arial" w:hAnsi="Arial" w:cs="Arial"/>
              </w:rPr>
            </w:pPr>
            <w:bookmarkStart w:id="20" w:name="Dance"/>
            <w:bookmarkEnd w:id="20"/>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BB29C1">
              <w:trPr>
                <w:tblCellSpacing w:w="7" w:type="dxa"/>
              </w:trPr>
              <w:tc>
                <w:tcPr>
                  <w:tcW w:w="0" w:type="auto"/>
                  <w:tcMar>
                    <w:top w:w="15" w:type="dxa"/>
                    <w:left w:w="15" w:type="dxa"/>
                    <w:bottom w:w="15" w:type="dxa"/>
                    <w:right w:w="15" w:type="dxa"/>
                  </w:tcMar>
                  <w:vAlign w:val="center"/>
                  <w:hideMark/>
                </w:tcPr>
                <w:p w:rsidR="00BB29C1" w:rsidRDefault="00BB29C1">
                  <w:r>
                    <w:rPr>
                      <w:noProof/>
                    </w:rPr>
                    <w:lastRenderedPageBreak/>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BB29C1" w:rsidRDefault="00BB29C1">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Mirkin,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0"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1" w:history="1">
              <w:r>
                <w:rPr>
                  <w:rStyle w:val="Hyperlink"/>
                  <w:rFonts w:ascii="Arial" w:hAnsi="Arial" w:cs="Arial"/>
                  <w:sz w:val="20"/>
                  <w:szCs w:val="20"/>
                </w:rPr>
                <w:t>DVD</w:t>
              </w:r>
            </w:hyperlink>
            <w:r>
              <w:rPr>
                <w:rFonts w:ascii="Arial" w:hAnsi="Arial" w:cs="Arial"/>
                <w:sz w:val="20"/>
                <w:szCs w:val="20"/>
              </w:rPr>
              <w:t xml:space="preserve">. </w:t>
            </w:r>
          </w:p>
          <w:p w:rsidR="00BB29C1" w:rsidRDefault="00BB29C1">
            <w:pPr>
              <w:pStyle w:val="NormalWeb"/>
              <w:rPr>
                <w:rFonts w:ascii="Arial" w:hAnsi="Arial" w:cs="Arial"/>
              </w:rPr>
            </w:pPr>
            <w:r>
              <w:rPr>
                <w:rFonts w:ascii="Arial" w:hAnsi="Arial" w:cs="Arial"/>
                <w:sz w:val="20"/>
                <w:szCs w:val="20"/>
              </w:rPr>
              <w:br/>
            </w:r>
            <w:bookmarkStart w:id="21" w:name="Mars"/>
            <w:bookmarkEnd w:id="21"/>
            <w:r>
              <w:rPr>
                <w:rStyle w:val="Strong"/>
                <w:rFonts w:ascii="Arial" w:hAnsi="Arial" w:cs="Arial"/>
                <w:sz w:val="20"/>
                <w:szCs w:val="20"/>
              </w:rPr>
              <w:t>The Periodic Table Table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BB29C1">
              <w:trPr>
                <w:tblCellSpacing w:w="7" w:type="dxa"/>
              </w:trPr>
              <w:tc>
                <w:tcPr>
                  <w:tcW w:w="0" w:type="auto"/>
                  <w:tcMar>
                    <w:top w:w="15" w:type="dxa"/>
                    <w:left w:w="15" w:type="dxa"/>
                    <w:bottom w:w="15" w:type="dxa"/>
                    <w:right w:w="15" w:type="dxa"/>
                  </w:tcMar>
                  <w:vAlign w:val="center"/>
                  <w:hideMark/>
                </w:tcPr>
                <w:p w:rsidR="00BB29C1" w:rsidRDefault="00BB29C1">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BB29C1" w:rsidRDefault="00BB29C1">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3" w:history="1">
              <w:r>
                <w:rPr>
                  <w:rStyle w:val="Hyperlink"/>
                  <w:rFonts w:ascii="Arial" w:hAnsi="Arial" w:cs="Arial"/>
                  <w:sz w:val="20"/>
                  <w:szCs w:val="20"/>
                </w:rPr>
                <w:t>"periodic table table."</w:t>
              </w:r>
            </w:hyperlink>
            <w:r>
              <w:rPr>
                <w:rFonts w:ascii="Arial" w:hAnsi="Arial" w:cs="Arial"/>
                <w:sz w:val="20"/>
                <w:szCs w:val="20"/>
              </w:rPr>
              <w:t xml:space="preserve"> Within this masterfully constructed table-top lay samples of nearly every element known to man, minus the super-radioactive ones.</w:t>
            </w:r>
          </w:p>
          <w:p w:rsidR="00BB29C1" w:rsidRDefault="00BB29C1">
            <w:pPr>
              <w:pStyle w:val="NormalWeb"/>
              <w:rPr>
                <w:rFonts w:ascii="Arial" w:hAnsi="Arial" w:cs="Arial"/>
              </w:rPr>
            </w:pPr>
            <w:r>
              <w:rPr>
                <w:rFonts w:ascii="Arial" w:hAnsi="Arial" w:cs="Arial"/>
                <w:sz w:val="20"/>
                <w:szCs w:val="20"/>
              </w:rPr>
              <w:br/>
            </w:r>
            <w:bookmarkStart w:id="22" w:name="daywithoutchemistry"/>
            <w:bookmarkEnd w:id="22"/>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BB29C1">
              <w:trPr>
                <w:tblCellSpacing w:w="7" w:type="dxa"/>
              </w:trPr>
              <w:tc>
                <w:tcPr>
                  <w:tcW w:w="0" w:type="auto"/>
                  <w:tcMar>
                    <w:top w:w="15" w:type="dxa"/>
                    <w:left w:w="15" w:type="dxa"/>
                    <w:bottom w:w="15" w:type="dxa"/>
                    <w:right w:w="15" w:type="dxa"/>
                  </w:tcMar>
                  <w:vAlign w:val="center"/>
                  <w:hideMark/>
                </w:tcPr>
                <w:p w:rsidR="00BB29C1" w:rsidRDefault="00BB29C1">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BB29C1" w:rsidRDefault="00BB29C1">
            <w:pPr>
              <w:pStyle w:val="NormalWeb"/>
              <w:spacing w:after="240" w:afterAutospacing="0"/>
              <w:rPr>
                <w:rFonts w:ascii="Arial" w:hAnsi="Arial" w:cs="Arial"/>
              </w:rPr>
            </w:pPr>
            <w:hyperlink r:id="rId65"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3" w:name="Beer"/>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"http://www.mmsend88.com/link.cfm?r=800557068&amp;sid=22532742&amp;m=2477628&amp;u=ACS&amp;j=12977006&amp;s=http://youtu.be/2xKpQ11CpVE"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4" w:name="Cheese"/>
            <w:r>
              <w:rPr>
                <w:rFonts w:ascii="Arial" w:hAnsi="Arial" w:cs="Arial"/>
              </w:rPr>
              <w:fldChar w:fldCharType="begin"/>
            </w:r>
            <w:r>
              <w:rPr>
                <w:rFonts w:ascii="Arial" w:hAnsi="Arial" w:cs="Arial"/>
              </w:rPr>
              <w:instrText xml:space="preserve"> HYPERLINK "http://www.mmsend88.com/link.cfm?r=800557068&amp;sid=22532743&amp;m=2477628&amp;u=ACS&amp;j=12977006&amp;s=http://youtu.be/jMAlToEYHJM" </w:instrText>
            </w:r>
            <w:r>
              <w:rPr>
                <w:rFonts w:ascii="Arial" w:hAnsi="Arial" w:cs="Arial"/>
              </w:rPr>
              <w:fldChar w:fldCharType="separate"/>
            </w:r>
            <w:r>
              <w:rPr>
                <w:rStyle w:val="Hyperlink"/>
                <w:rFonts w:ascii="Arial" w:hAnsi="Arial" w:cs="Arial"/>
                <w:sz w:val="20"/>
                <w:szCs w:val="20"/>
              </w:rPr>
              <w:t>The Chemistry of Cheese</w:t>
            </w:r>
            <w:bookmarkEnd w:id="24"/>
            <w:r>
              <w:rPr>
                <w:rFonts w:ascii="Arial" w:hAnsi="Arial" w:cs="Arial"/>
              </w:rPr>
              <w:fldChar w:fldCharType="end"/>
            </w:r>
            <w:r>
              <w:rPr>
                <w:rFonts w:ascii="Arial" w:hAnsi="Arial" w:cs="Arial"/>
                <w:sz w:val="20"/>
                <w:szCs w:val="20"/>
              </w:rPr>
              <w:br/>
            </w:r>
            <w:r>
              <w:rPr>
                <w:rFonts w:ascii="Arial" w:hAnsi="Arial" w:cs="Arial"/>
                <w:sz w:val="20"/>
                <w:szCs w:val="20"/>
              </w:rPr>
              <w:br/>
            </w:r>
            <w:bookmarkStart w:id="25"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"http://www.mmsend88.com/link.cfm?r=800557068&amp;sid=22532744&amp;m=2477628&amp;u=ACS&amp;j=12977006&amp;s=http://youtu.be/Bx3WTSSD5f0"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5"/>
            <w:r>
              <w:rPr>
                <w:rFonts w:ascii="Arial" w:hAnsi="Arial" w:cs="Arial"/>
                <w:sz w:val="20"/>
                <w:szCs w:val="20"/>
              </w:rPr>
              <w:fldChar w:fldCharType="end"/>
            </w:r>
          </w:p>
          <w:p w:rsidR="00BB29C1" w:rsidRDefault="00BB29C1">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BB29C1" w:rsidRDefault="00BB29C1">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B29C1" w:rsidRDefault="00BB29C1">
            <w:pPr>
              <w:pStyle w:val="NormalWeb"/>
              <w:rPr>
                <w:rFonts w:ascii="Arial" w:hAnsi="Arial" w:cs="Arial"/>
              </w:rPr>
            </w:pPr>
            <w:bookmarkStart w:id="26" w:name="podcasts"/>
            <w:bookmarkEnd w:id="26"/>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BB29C1">
              <w:trPr>
                <w:tblCellSpacing w:w="7" w:type="dxa"/>
              </w:trPr>
              <w:tc>
                <w:tcPr>
                  <w:tcW w:w="3750" w:type="pct"/>
                  <w:tcMar>
                    <w:top w:w="15" w:type="dxa"/>
                    <w:left w:w="15" w:type="dxa"/>
                    <w:bottom w:w="15" w:type="dxa"/>
                    <w:right w:w="15" w:type="dxa"/>
                  </w:tcMar>
                  <w:hideMark/>
                </w:tcPr>
                <w:p w:rsidR="00BB29C1" w:rsidRDefault="00BB29C1">
                  <w:pPr>
                    <w:spacing w:after="240"/>
                  </w:pPr>
                  <w:bookmarkStart w:id="27" w:name="globalchallenges"/>
                  <w:bookmarkEnd w:id="27"/>
                  <w:r>
                    <w:rPr>
                      <w:rFonts w:ascii="Arial" w:hAnsi="Arial" w:cs="Arial"/>
                      <w:b/>
                      <w:bCs/>
                      <w:sz w:val="20"/>
                      <w:szCs w:val="20"/>
                    </w:rPr>
                    <w:lastRenderedPageBreak/>
                    <w:t xml:space="preserve">Bytesize Science, a podcast for young listeners </w:t>
                  </w:r>
                  <w:r>
                    <w:rPr>
                      <w:rFonts w:ascii="Arial" w:hAnsi="Arial" w:cs="Arial"/>
                      <w:sz w:val="20"/>
                      <w:szCs w:val="20"/>
                    </w:rPr>
                    <w:br/>
                    <w:t xml:space="preserve">Bytesize Science is a science podcast for kids of all ages that entertains and educates, with new high-definition video podcasts and some episodes in Spanish. </w:t>
                  </w:r>
                  <w:hyperlink r:id="rId66" w:history="1">
                    <w:r>
                      <w:rPr>
                        <w:rStyle w:val="Hyperlink"/>
                        <w:rFonts w:ascii="Arial" w:eastAsiaTheme="minorHAnsi" w:hAnsi="Arial" w:cs="Arial"/>
                        <w:sz w:val="20"/>
                        <w:szCs w:val="20"/>
                      </w:rPr>
                      <w:t>Subscribe to Bytesize Science using iTunes</w:t>
                    </w:r>
                  </w:hyperlink>
                  <w:r>
                    <w:rPr>
                      <w:rFonts w:ascii="Arial" w:hAnsi="Arial" w:cs="Arial"/>
                      <w:sz w:val="20"/>
                      <w:szCs w:val="20"/>
                    </w:rPr>
                    <w:t xml:space="preserve">. No iTunes? No problem. </w:t>
                  </w:r>
                  <w:hyperlink r:id="rId67" w:history="1">
                    <w:r>
                      <w:rPr>
                        <w:rStyle w:val="Hyperlink"/>
                        <w:rFonts w:ascii="Arial" w:eastAsiaTheme="minorHAnsi" w:hAnsi="Arial" w:cs="Arial"/>
                        <w:sz w:val="20"/>
                        <w:szCs w:val="20"/>
                      </w:rPr>
                      <w:t>Listen to the latest episodes of Bytesize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BB29C1" w:rsidRDefault="00BB29C1">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8">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BB29C1">
              <w:trPr>
                <w:tblCellSpacing w:w="7" w:type="dxa"/>
              </w:trPr>
              <w:tc>
                <w:tcPr>
                  <w:tcW w:w="3750" w:type="pct"/>
                  <w:tcMar>
                    <w:top w:w="15" w:type="dxa"/>
                    <w:left w:w="15" w:type="dxa"/>
                    <w:bottom w:w="15" w:type="dxa"/>
                    <w:right w:w="15" w:type="dxa"/>
                  </w:tcMar>
                  <w:hideMark/>
                </w:tcPr>
                <w:p w:rsidR="00BB29C1" w:rsidRDefault="00BB29C1">
                  <w:pPr>
                    <w:spacing w:after="240"/>
                  </w:pPr>
                  <w:bookmarkStart w:id="28" w:name="Bytesizescience"/>
                  <w:bookmarkEnd w:id="28"/>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9"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0"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BB29C1" w:rsidRDefault="00BB29C1">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BB29C1">
              <w:trPr>
                <w:tblCellSpacing w:w="7" w:type="dxa"/>
              </w:trPr>
              <w:tc>
                <w:tcPr>
                  <w:tcW w:w="3750" w:type="pct"/>
                  <w:tcMar>
                    <w:top w:w="15" w:type="dxa"/>
                    <w:left w:w="15" w:type="dxa"/>
                    <w:bottom w:w="15" w:type="dxa"/>
                    <w:right w:w="15" w:type="dxa"/>
                  </w:tcMar>
                  <w:hideMark/>
                </w:tcPr>
                <w:p w:rsidR="00BB29C1" w:rsidRDefault="00BB29C1">
                  <w:pPr>
                    <w:pStyle w:val="NormalWeb"/>
                  </w:pPr>
                  <w:bookmarkStart w:id="29" w:name="Scienceelements"/>
                  <w:bookmarkEnd w:id="29"/>
                  <w:r>
                    <w:rPr>
                      <w:rStyle w:val="Strong"/>
                      <w:rFonts w:ascii="Arial" w:hAnsi="Arial" w:cs="Arial"/>
                      <w:sz w:val="20"/>
                      <w:szCs w:val="20"/>
                    </w:rPr>
                    <w:t xml:space="preserve">Science Elements: ACS science news podcast  </w:t>
                  </w:r>
                  <w:r>
                    <w:rPr>
                      <w:rFonts w:ascii="Arial" w:hAnsi="Arial" w:cs="Arial"/>
                      <w:sz w:val="20"/>
                      <w:szCs w:val="20"/>
                    </w:rPr>
                    <w:br/>
                    <w:t xml:space="preserve">Science Elements is a podcast of PressPac content that makes cutting-edge scientific discoveries from ACS journals available to a broader public audience. </w:t>
                  </w:r>
                  <w:hyperlink r:id="rId72"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3"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4"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BB29C1" w:rsidRDefault="00BB29C1">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5">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BB29C1">
              <w:trPr>
                <w:tblCellSpacing w:w="7" w:type="dxa"/>
              </w:trPr>
              <w:tc>
                <w:tcPr>
                  <w:tcW w:w="3750" w:type="pct"/>
                  <w:tcMar>
                    <w:top w:w="15" w:type="dxa"/>
                    <w:left w:w="15" w:type="dxa"/>
                    <w:bottom w:w="15" w:type="dxa"/>
                    <w:right w:w="15" w:type="dxa"/>
                  </w:tcMar>
                  <w:hideMark/>
                </w:tcPr>
                <w:p w:rsidR="00BB29C1" w:rsidRDefault="00BB29C1">
                  <w:r>
                    <w:t> </w:t>
                  </w:r>
                </w:p>
              </w:tc>
              <w:tc>
                <w:tcPr>
                  <w:tcW w:w="1250" w:type="pct"/>
                  <w:tcMar>
                    <w:top w:w="15" w:type="dxa"/>
                    <w:left w:w="15" w:type="dxa"/>
                    <w:bottom w:w="15" w:type="dxa"/>
                    <w:right w:w="15" w:type="dxa"/>
                  </w:tcMar>
                  <w:vAlign w:val="center"/>
                  <w:hideMark/>
                </w:tcPr>
                <w:p w:rsidR="00BB29C1" w:rsidRDefault="00BB29C1">
                  <w:r>
                    <w:t> </w:t>
                  </w:r>
                </w:p>
              </w:tc>
            </w:tr>
            <w:tr w:rsidR="00BB29C1">
              <w:trPr>
                <w:tblCellSpacing w:w="7" w:type="dxa"/>
              </w:trPr>
              <w:tc>
                <w:tcPr>
                  <w:tcW w:w="3750" w:type="pct"/>
                  <w:tcMar>
                    <w:top w:w="15" w:type="dxa"/>
                    <w:left w:w="15" w:type="dxa"/>
                    <w:bottom w:w="15" w:type="dxa"/>
                    <w:right w:w="15" w:type="dxa"/>
                  </w:tcMar>
                  <w:hideMark/>
                </w:tcPr>
                <w:p w:rsidR="00BB29C1" w:rsidRDefault="00BB29C1">
                  <w:pPr>
                    <w:pStyle w:val="NormalWeb"/>
                    <w:spacing w:after="240" w:afterAutospacing="0"/>
                  </w:pPr>
                  <w:bookmarkStart w:id="30" w:name="dontmiss"/>
                  <w:bookmarkEnd w:id="30"/>
                  <w:r>
                    <w:rPr>
                      <w:rStyle w:val="Strong"/>
                      <w:rFonts w:ascii="Arial" w:hAnsi="Arial" w:cs="Arial"/>
                      <w:sz w:val="20"/>
                      <w:szCs w:val="20"/>
                    </w:rPr>
                    <w:t>And Don’t Miss. .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"http://www.mmsend88.com/link.cfm?r=800557068&amp;sid=22532752&amp;m=2477628&amp;u=ACS&amp;j=12977006&amp;s=http://antoine.frostburg.edu/chem/senese/101/glossary.shtml"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BB29C1" w:rsidRDefault="00BB29C1">
                  <w:pPr>
                    <w:jc w:val="right"/>
                  </w:pPr>
                  <w:r>
                    <w:rPr>
                      <w:rFonts w:ascii="Arial" w:hAnsi="Arial" w:cs="Arial"/>
                      <w:sz w:val="20"/>
                      <w:szCs w:val="20"/>
                    </w:rPr>
                    <w:t> </w:t>
                  </w:r>
                </w:p>
              </w:tc>
            </w:tr>
          </w:tbl>
          <w:p w:rsidR="00BB29C1" w:rsidRDefault="00BB29C1">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BB29C1" w:rsidRDefault="00BB29C1">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B29C1" w:rsidRDefault="00BB29C1">
            <w:pPr>
              <w:pStyle w:val="NormalWeb"/>
              <w:rPr>
                <w:rFonts w:ascii="Arial" w:hAnsi="Arial" w:cs="Arial"/>
              </w:rPr>
            </w:pPr>
            <w:r>
              <w:rPr>
                <w:rFonts w:ascii="Arial" w:hAnsi="Arial" w:cs="Arial"/>
              </w:rPr>
              <w:t> </w:t>
            </w:r>
          </w:p>
          <w:p w:rsidR="00BB29C1" w:rsidRDefault="00BB29C1">
            <w:pPr>
              <w:pStyle w:val="NormalWeb"/>
              <w:rPr>
                <w:rFonts w:ascii="Arial" w:hAnsi="Arial" w:cs="Arial"/>
              </w:rPr>
            </w:pPr>
            <w:r>
              <w:rPr>
                <w:rFonts w:ascii="Arial" w:hAnsi="Arial" w:cs="Arial"/>
              </w:rPr>
              <w:t> </w:t>
            </w:r>
          </w:p>
          <w:p w:rsidR="00BB29C1" w:rsidRDefault="00BB29C1">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BB29C1" w:rsidRDefault="00BB29C1">
            <w:pPr>
              <w:pStyle w:val="NormalWeb"/>
              <w:rPr>
                <w:rFonts w:ascii="Arial" w:hAnsi="Arial" w:cs="Arial"/>
              </w:rPr>
            </w:pPr>
            <w:r>
              <w:rPr>
                <w:rFonts w:ascii="Arial" w:hAnsi="Arial" w:cs="Arial"/>
                <w:sz w:val="20"/>
                <w:szCs w:val="20"/>
              </w:rPr>
              <w:br/>
              <w:t xml:space="preserve">PressPac information is intended for your personal use in news gathering and reporting and should not be distributed to others. Anyone using advance PressPac information for stocks or securities dealing may be guilty of insider </w:t>
            </w:r>
            <w:r>
              <w:rPr>
                <w:rFonts w:ascii="Arial" w:hAnsi="Arial" w:cs="Arial"/>
                <w:sz w:val="20"/>
                <w:szCs w:val="20"/>
              </w:rPr>
              <w:lastRenderedPageBreak/>
              <w:t>trading under the federal Securities Exchange Act of 1934.</w:t>
            </w:r>
          </w:p>
          <w:p w:rsidR="00BB29C1" w:rsidRDefault="00BB29C1">
            <w:pPr>
              <w:pStyle w:val="NormalWeb"/>
              <w:rPr>
                <w:rFonts w:ascii="Arial" w:hAnsi="Arial" w:cs="Arial"/>
              </w:rPr>
            </w:pPr>
            <w:r>
              <w:rPr>
                <w:rFonts w:ascii="Arial" w:hAnsi="Arial" w:cs="Arial"/>
              </w:rPr>
              <w:t> </w:t>
            </w:r>
          </w:p>
          <w:p w:rsidR="00BB29C1" w:rsidRDefault="00BB29C1">
            <w:pPr>
              <w:pStyle w:val="NormalWeb"/>
              <w:rPr>
                <w:rFonts w:ascii="Arial" w:hAnsi="Arial" w:cs="Arial"/>
              </w:rPr>
            </w:pPr>
            <w:r>
              <w:rPr>
                <w:rFonts w:ascii="Arial" w:hAnsi="Arial" w:cs="Arial"/>
              </w:rPr>
              <w:t> </w:t>
            </w:r>
          </w:p>
          <w:p w:rsidR="00BB29C1" w:rsidRDefault="00BB29C1">
            <w:pPr>
              <w:pStyle w:val="NormalWeb"/>
              <w:rPr>
                <w:rFonts w:ascii="Arial" w:hAnsi="Arial" w:cs="Arial"/>
              </w:rPr>
            </w:pPr>
            <w:r>
              <w:rPr>
                <w:rFonts w:ascii="Arial" w:hAnsi="Arial" w:cs="Arial"/>
              </w:rPr>
              <w:t> </w:t>
            </w:r>
          </w:p>
        </w:tc>
      </w:tr>
    </w:tbl>
    <w:p w:rsidR="00B57368" w:rsidRDefault="00B57368">
      <w:bookmarkStart w:id="32" w:name="_GoBack"/>
      <w:bookmarkEnd w:id="32"/>
    </w:p>
    <w:sectPr w:rsidR="00B573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9C1"/>
    <w:rsid w:val="00B57368"/>
    <w:rsid w:val="00BB29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29C1"/>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BB29C1"/>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B29C1"/>
    <w:rPr>
      <w:rFonts w:ascii="Times New Roman" w:hAnsi="Times New Roman" w:cs="Times New Roman"/>
      <w:b/>
      <w:bCs/>
      <w:sz w:val="36"/>
      <w:szCs w:val="36"/>
    </w:rPr>
  </w:style>
  <w:style w:type="character" w:styleId="Hyperlink">
    <w:name w:val="Hyperlink"/>
    <w:basedOn w:val="DefaultParagraphFont"/>
    <w:uiPriority w:val="99"/>
    <w:semiHidden/>
    <w:unhideWhenUsed/>
    <w:rsid w:val="00BB29C1"/>
    <w:rPr>
      <w:color w:val="0000FF"/>
      <w:u w:val="single"/>
    </w:rPr>
  </w:style>
  <w:style w:type="paragraph" w:styleId="NormalWeb">
    <w:name w:val="Normal (Web)"/>
    <w:basedOn w:val="Normal"/>
    <w:uiPriority w:val="99"/>
    <w:unhideWhenUsed/>
    <w:rsid w:val="00BB29C1"/>
    <w:pPr>
      <w:spacing w:before="100" w:beforeAutospacing="1" w:after="100" w:afterAutospacing="1"/>
    </w:pPr>
    <w:rPr>
      <w:rFonts w:eastAsiaTheme="minorHAnsi"/>
    </w:rPr>
  </w:style>
  <w:style w:type="character" w:customStyle="1" w:styleId="apple-style-span">
    <w:name w:val="apple-style-span"/>
    <w:basedOn w:val="DefaultParagraphFont"/>
    <w:rsid w:val="00BB29C1"/>
  </w:style>
  <w:style w:type="character" w:styleId="Strong">
    <w:name w:val="Strong"/>
    <w:basedOn w:val="DefaultParagraphFont"/>
    <w:uiPriority w:val="22"/>
    <w:qFormat/>
    <w:rsid w:val="00BB29C1"/>
    <w:rPr>
      <w:b/>
      <w:bCs/>
    </w:rPr>
  </w:style>
  <w:style w:type="character" w:styleId="Emphasis">
    <w:name w:val="Emphasis"/>
    <w:basedOn w:val="DefaultParagraphFont"/>
    <w:uiPriority w:val="20"/>
    <w:qFormat/>
    <w:rsid w:val="00BB29C1"/>
    <w:rPr>
      <w:i/>
      <w:iCs/>
    </w:rPr>
  </w:style>
  <w:style w:type="paragraph" w:styleId="BalloonText">
    <w:name w:val="Balloon Text"/>
    <w:basedOn w:val="Normal"/>
    <w:link w:val="BalloonTextChar"/>
    <w:uiPriority w:val="99"/>
    <w:semiHidden/>
    <w:unhideWhenUsed/>
    <w:rsid w:val="00BB29C1"/>
    <w:rPr>
      <w:rFonts w:ascii="Tahoma" w:hAnsi="Tahoma" w:cs="Tahoma"/>
      <w:sz w:val="16"/>
      <w:szCs w:val="16"/>
    </w:rPr>
  </w:style>
  <w:style w:type="character" w:customStyle="1" w:styleId="BalloonTextChar">
    <w:name w:val="Balloon Text Char"/>
    <w:basedOn w:val="DefaultParagraphFont"/>
    <w:link w:val="BalloonText"/>
    <w:uiPriority w:val="99"/>
    <w:semiHidden/>
    <w:rsid w:val="00BB29C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29C1"/>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BB29C1"/>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B29C1"/>
    <w:rPr>
      <w:rFonts w:ascii="Times New Roman" w:hAnsi="Times New Roman" w:cs="Times New Roman"/>
      <w:b/>
      <w:bCs/>
      <w:sz w:val="36"/>
      <w:szCs w:val="36"/>
    </w:rPr>
  </w:style>
  <w:style w:type="character" w:styleId="Hyperlink">
    <w:name w:val="Hyperlink"/>
    <w:basedOn w:val="DefaultParagraphFont"/>
    <w:uiPriority w:val="99"/>
    <w:semiHidden/>
    <w:unhideWhenUsed/>
    <w:rsid w:val="00BB29C1"/>
    <w:rPr>
      <w:color w:val="0000FF"/>
      <w:u w:val="single"/>
    </w:rPr>
  </w:style>
  <w:style w:type="paragraph" w:styleId="NormalWeb">
    <w:name w:val="Normal (Web)"/>
    <w:basedOn w:val="Normal"/>
    <w:uiPriority w:val="99"/>
    <w:unhideWhenUsed/>
    <w:rsid w:val="00BB29C1"/>
    <w:pPr>
      <w:spacing w:before="100" w:beforeAutospacing="1" w:after="100" w:afterAutospacing="1"/>
    </w:pPr>
    <w:rPr>
      <w:rFonts w:eastAsiaTheme="minorHAnsi"/>
    </w:rPr>
  </w:style>
  <w:style w:type="character" w:customStyle="1" w:styleId="apple-style-span">
    <w:name w:val="apple-style-span"/>
    <w:basedOn w:val="DefaultParagraphFont"/>
    <w:rsid w:val="00BB29C1"/>
  </w:style>
  <w:style w:type="character" w:styleId="Strong">
    <w:name w:val="Strong"/>
    <w:basedOn w:val="DefaultParagraphFont"/>
    <w:uiPriority w:val="22"/>
    <w:qFormat/>
    <w:rsid w:val="00BB29C1"/>
    <w:rPr>
      <w:b/>
      <w:bCs/>
    </w:rPr>
  </w:style>
  <w:style w:type="character" w:styleId="Emphasis">
    <w:name w:val="Emphasis"/>
    <w:basedOn w:val="DefaultParagraphFont"/>
    <w:uiPriority w:val="20"/>
    <w:qFormat/>
    <w:rsid w:val="00BB29C1"/>
    <w:rPr>
      <w:i/>
      <w:iCs/>
    </w:rPr>
  </w:style>
  <w:style w:type="paragraph" w:styleId="BalloonText">
    <w:name w:val="Balloon Text"/>
    <w:basedOn w:val="Normal"/>
    <w:link w:val="BalloonTextChar"/>
    <w:uiPriority w:val="99"/>
    <w:semiHidden/>
    <w:unhideWhenUsed/>
    <w:rsid w:val="00BB29C1"/>
    <w:rPr>
      <w:rFonts w:ascii="Tahoma" w:hAnsi="Tahoma" w:cs="Tahoma"/>
      <w:sz w:val="16"/>
      <w:szCs w:val="16"/>
    </w:rPr>
  </w:style>
  <w:style w:type="character" w:customStyle="1" w:styleId="BalloonTextChar">
    <w:name w:val="Balloon Text Char"/>
    <w:basedOn w:val="DefaultParagraphFont"/>
    <w:link w:val="BalloonText"/>
    <w:uiPriority w:val="99"/>
    <w:semiHidden/>
    <w:rsid w:val="00BB29C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980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www.mmsend88.com/link.cfm?r=800557068&amp;sid=22534066&amp;m=2477628&amp;u=ACS&amp;j=12977006&amp;s=http://pubs.acs.org/stoken/presspac/presspac/full/10.1021/nn305196q" TargetMode="External"/><Relationship Id="rId26" Type="http://schemas.openxmlformats.org/officeDocument/2006/relationships/hyperlink" Target="http://www.mmsend88.com/link.cfm?r=800557068&amp;sid=22534069&amp;m=2477628&amp;u=ACS&amp;j=12977006&amp;s=http://pubs.acs.org/stoken/presspac/presspac/full/10.1021/es303981m" TargetMode="External"/><Relationship Id="rId39" Type="http://schemas.openxmlformats.org/officeDocument/2006/relationships/hyperlink" Target="mailto:a.lebedev@org.chem.msu.ru" TargetMode="External"/><Relationship Id="rId21" Type="http://schemas.openxmlformats.org/officeDocument/2006/relationships/image" Target="media/image7.jpeg"/><Relationship Id="rId34" Type="http://schemas.openxmlformats.org/officeDocument/2006/relationships/hyperlink" Target="mailto:shiina@rs.kagu.tus.ac.jp" TargetMode="External"/><Relationship Id="rId42" Type="http://schemas.openxmlformats.org/officeDocument/2006/relationships/hyperlink" Target="http://www.mmsend88.com/link.cfm?r=800557068&amp;sid=22572218&amp;m=2477628&amp;u=ACS&amp;j=12977006&amp;s=http://cenm.ag/caffeinejitters" TargetMode="External"/><Relationship Id="rId47" Type="http://schemas.openxmlformats.org/officeDocument/2006/relationships/hyperlink" Target="http://www.mmsend88.com/link.cfm?r=800557068&amp;sid=22532729&amp;m=2477628&amp;u=ACS&amp;j=12977006&amp;s=http://www.insidescience.org/" TargetMode="External"/><Relationship Id="rId50" Type="http://schemas.openxmlformats.org/officeDocument/2006/relationships/hyperlink" Target="http://www.mmsend88.com/link.cfm?r=800557068&amp;sid=22532731&amp;m=2477628&amp;u=ACS&amp;j=12977006&amp;s=https://communities.acs.org/community/science/science_news" TargetMode="External"/><Relationship Id="rId55" Type="http://schemas.openxmlformats.org/officeDocument/2006/relationships/hyperlink" Target="http://www.mmsend88.com/link.cfm?r=800557068&amp;sid=22532736&amp;m=2477628&amp;u=ACS&amp;j=12977006&amp;s=http://centralscience.org" TargetMode="External"/><Relationship Id="rId63" Type="http://schemas.openxmlformats.org/officeDocument/2006/relationships/hyperlink" Target="http://www.mmsend88.com/link.cfm?r=800557068&amp;sid=22532740&amp;m=2477628&amp;u=ACS&amp;j=12977006&amp;s=http://www.bytesizescience.com/index.cfm/2012/2/22/The-Periodic-Table-Table-Featuring-Theo-Gray" TargetMode="External"/><Relationship Id="rId68" Type="http://schemas.openxmlformats.org/officeDocument/2006/relationships/image" Target="http://images.magnetmail.net/images/clients/ACS/Bytesizelogo(1).jpg" TargetMode="External"/><Relationship Id="rId76" Type="http://schemas.openxmlformats.org/officeDocument/2006/relationships/fontTable" Target="fontTable.xml"/><Relationship Id="rId7" Type="http://schemas.openxmlformats.org/officeDocument/2006/relationships/hyperlink" Target="mailto:m_woods@acs.org" TargetMode="External"/><Relationship Id="rId71" Type="http://schemas.openxmlformats.org/officeDocument/2006/relationships/image" Target="media/image18.jpeg"/><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image" Target="media/image9.jpeg"/><Relationship Id="rId11" Type="http://schemas.openxmlformats.org/officeDocument/2006/relationships/hyperlink" Target="http://www.mmsend88.com/link.cfm?r=800557068&amp;sid=22534063&amp;m=2477628&amp;u=ACS&amp;j=12977006&amp;s=https://www.facebook.com/pages/American-Chemical-Society-Press-Room/130342583687829" TargetMode="External"/><Relationship Id="rId24" Type="http://schemas.openxmlformats.org/officeDocument/2006/relationships/image" Target="media/image8.jpeg"/><Relationship Id="rId32" Type="http://schemas.openxmlformats.org/officeDocument/2006/relationships/hyperlink" Target="http://www.mmsend88.com/link.cfm?r=800557068&amp;sid=22534072&amp;m=2477628&amp;u=ACS&amp;j=12977006&amp;s=http://pubs.acs.org/stoken/presspac/presspac/abs/10.1021/jf305122s" TargetMode="External"/><Relationship Id="rId37" Type="http://schemas.openxmlformats.org/officeDocument/2006/relationships/hyperlink" Target="http://www.mmsend88.com/link.cfm?r=800557068&amp;sid=22572216&amp;m=2477628&amp;u=ACS&amp;j=12977006&amp;s=http://web.1.c2.audiovideoweb.com/1c2web3536/020613proteomehires.jpg" TargetMode="External"/><Relationship Id="rId40" Type="http://schemas.openxmlformats.org/officeDocument/2006/relationships/image" Target="media/image13.jpeg"/><Relationship Id="rId45" Type="http://schemas.openxmlformats.org/officeDocument/2006/relationships/hyperlink" Target="http://www.mmsend88.com/link.cfm?r=800557068&amp;sid=22532727&amp;m=2477628&amp;u=ACS&amp;j=12977006&amp;s=http://www.eurekalert.org/acsmeet.php" TargetMode="External"/><Relationship Id="rId53" Type="http://schemas.openxmlformats.org/officeDocument/2006/relationships/hyperlink" Target="http://www.mmsend88.com/link.cfm?r=800557068&amp;sid=22532734&amp;m=2477628&amp;u=ACS&amp;j=12977006&amp;s=http://twitter.com/ACSpressroom" TargetMode="External"/><Relationship Id="rId58" Type="http://schemas.openxmlformats.org/officeDocument/2006/relationships/hyperlink" Target="http://www.mmsend88.com/link.cfm?r=800557068&amp;sid=22532738&amp;m=2477628&amp;u=ACS&amp;j=12977006&amp;s=http://portal.acs.org/portal/acs/corg/content?_nfpb=true&amp;_pageLabel=PP_ARTICLEMAIN&amp;node_id=1355&amp;content_id=CNBP_028033&amp;use_sec=true&amp;sec_url_var=region1&amp;__uuid=e8e6ee76-0abe-4e78-84c4-3717c995c65e" TargetMode="External"/><Relationship Id="rId66" Type="http://schemas.openxmlformats.org/officeDocument/2006/relationships/hyperlink" Target="http://www.mmsend88.com/link.cfm?r=800557068&amp;sid=22532745&amp;m=2477628&amp;u=ACS&amp;j=12977006&amp;s=http://phobos.apple.com/WebObjects/MZStore.woa/wa/viewPodcast?id=266670954" TargetMode="External"/><Relationship Id="rId74" Type="http://schemas.openxmlformats.org/officeDocument/2006/relationships/hyperlink" Target="http://www.mmsend88.com/link.cfm?r=800557068&amp;sid=22532751&amp;m=2477628&amp;u=ACS&amp;j=12977006&amp;s=http://www.facebook.com/pages/Science-Elements/135606971011" TargetMode="External"/><Relationship Id="rId5" Type="http://schemas.openxmlformats.org/officeDocument/2006/relationships/image" Target="media/image1.gif"/><Relationship Id="rId15" Type="http://schemas.openxmlformats.org/officeDocument/2006/relationships/hyperlink" Target="http://www.mmsend88.com/link.cfm?r=800557068&amp;sid=22534065&amp;m=2477628&amp;u=ACS&amp;j=12977006&amp;s=http://www.epa.gov/" TargetMode="External"/><Relationship Id="rId23" Type="http://schemas.openxmlformats.org/officeDocument/2006/relationships/hyperlink" Target="http://www.mmsend88.com/link.cfm?r=800557068&amp;sid=22534068&amp;m=2477628&amp;u=ACS&amp;j=12977006&amp;s=http://www.most.gov.cn/eng/" TargetMode="External"/><Relationship Id="rId28" Type="http://schemas.openxmlformats.org/officeDocument/2006/relationships/hyperlink" Target="mailto:guzhaoln@mail.xjtu.edu.cn" TargetMode="External"/><Relationship Id="rId36" Type="http://schemas.openxmlformats.org/officeDocument/2006/relationships/image" Target="media/image12.jpeg"/><Relationship Id="rId49" Type="http://schemas.openxmlformats.org/officeDocument/2006/relationships/hyperlink" Target="mailto:newsroom@acs.org" TargetMode="External"/><Relationship Id="rId57" Type="http://schemas.openxmlformats.org/officeDocument/2006/relationships/image" Target="media/image14.jpeg"/><Relationship Id="rId61" Type="http://schemas.openxmlformats.org/officeDocument/2006/relationships/hyperlink" Target="mailto:m_bernstein@acs.org" TargetMode="External"/><Relationship Id="rId10" Type="http://schemas.openxmlformats.org/officeDocument/2006/relationships/image" Target="media/image2.png"/><Relationship Id="rId19" Type="http://schemas.openxmlformats.org/officeDocument/2006/relationships/hyperlink" Target="mailto:jgardea@utep.edu" TargetMode="External"/><Relationship Id="rId31" Type="http://schemas.openxmlformats.org/officeDocument/2006/relationships/hyperlink" Target="http://www.mmsend88.com/link.cfm?r=800557068&amp;sid=22572215&amp;m=2477628&amp;u=ACS&amp;j=12977006&amp;s=http://web.1.c2.audiovideoweb.com/1c2web3536/020613agfoodhires.jpg" TargetMode="External"/><Relationship Id="rId44" Type="http://schemas.openxmlformats.org/officeDocument/2006/relationships/hyperlink" Target="http://www.mmsend88.com/link.cfm?r=800557068&amp;sid=22532726&amp;m=2477628&amp;u=ACS&amp;j=12977006&amp;s=http://portal.acs.org/portal/acs/corg/content?_nfpb=true&amp;_pageLabel=PP_ARTICLEMAIN&amp;node_id=222&amp;content_id=CNBP_031828&amp;use_sec=true&amp;sec_url_var=region1&amp;__uuid=a563a716-754e-4dda-b033-8128b87b7fb7" TargetMode="External"/><Relationship Id="rId52" Type="http://schemas.openxmlformats.org/officeDocument/2006/relationships/hyperlink" Target="http://www.mmsend88.com/link.cfm?r=800557068&amp;sid=22532733&amp;m=2477628&amp;u=ACS&amp;j=12977006&amp;s=https://twitter.com/signup" TargetMode="External"/><Relationship Id="rId60" Type="http://schemas.openxmlformats.org/officeDocument/2006/relationships/hyperlink" Target="http://www.mmsend88.com/link.cfm?r=800557068&amp;sid=22532739&amp;m=2477628&amp;u=ACS&amp;j=12977006&amp;s=http://portal.acs.org/portal/acs/corg/content?_nfpb=true&amp;_pageLabel=PP_ARTICLEMAIN&amp;node_id=446&amp;content_id=CTD1_018821&amp;use_sec=true&amp;sec_url_var=region1&amp;__uuid=594bce97-0b05-4df7-b759-1a0f9156c5d8" TargetMode="External"/><Relationship Id="rId65" Type="http://schemas.openxmlformats.org/officeDocument/2006/relationships/hyperlink" Target="http://www.mmsend88.com/link.cfm?r=800557068&amp;sid=22532741&amp;m=2477628&amp;u=ACS&amp;j=12977006&amp;s=http://www.bytesizescience.com/index.cfm/2012/5/22/Bytesize-Science-Healing-the-voice-with-synthetic-vocal-cords%20" TargetMode="External"/><Relationship Id="rId73" Type="http://schemas.openxmlformats.org/officeDocument/2006/relationships/hyperlink" Target="http://www.mmsend88.com/link.cfm?r=800557068&amp;sid=22532750&amp;m=2477628&amp;u=ACS&amp;j=12977006&amp;s=http://feeds2.feedburner.com/acs/scienceelements" TargetMode="External"/><Relationship Id="rId4" Type="http://schemas.openxmlformats.org/officeDocument/2006/relationships/webSettings" Target="webSettings.xml"/><Relationship Id="rId9" Type="http://schemas.openxmlformats.org/officeDocument/2006/relationships/hyperlink" Target="http://www.mmsend88.com/link.cfm?r=800557068&amp;sid=22534062&amp;m=2477628&amp;u=ACS&amp;j=12977006&amp;s=https://twitter.com/ACSpressroom" TargetMode="External"/><Relationship Id="rId14" Type="http://schemas.openxmlformats.org/officeDocument/2006/relationships/hyperlink" Target="http://www.mmsend88.com/link.cfm?r=800557068&amp;sid=22572212&amp;m=2477628&amp;u=ACS&amp;j=12977006&amp;s=http://www.nsf.gov/" TargetMode="External"/><Relationship Id="rId22" Type="http://schemas.openxmlformats.org/officeDocument/2006/relationships/hyperlink" Target="http://www.mmsend88.com/link.cfm?r=800557068&amp;sid=22534067&amp;m=2477628&amp;u=ACS&amp;j=12977006&amp;s=http://web.1.c2.audiovideoweb.com/1c2web3536/020613terracottahires.jpg" TargetMode="External"/><Relationship Id="rId27" Type="http://schemas.openxmlformats.org/officeDocument/2006/relationships/hyperlink" Target="http://www.mmsend88.com/link.cfm?r=800557068&amp;sid=22532719&amp;m=2477628&amp;u=ACS&amp;j=12977006&amp;s=http://pubs.acs.org/stoken/presspac/presspac/full/10.1021/es203388g" TargetMode="External"/><Relationship Id="rId30" Type="http://schemas.openxmlformats.org/officeDocument/2006/relationships/image" Target="media/image10.jpeg"/><Relationship Id="rId35" Type="http://schemas.openxmlformats.org/officeDocument/2006/relationships/image" Target="media/image11.jpeg"/><Relationship Id="rId43" Type="http://schemas.openxmlformats.org/officeDocument/2006/relationships/hyperlink" Target="http://www.mmsend88.com/link.cfm?r=800557068&amp;sid=22532725&amp;m=2477628&amp;u=ACS&amp;j=12977006&amp;s=https://www.xpressreg.net/register/acsa043/media/reginfo.asp" TargetMode="External"/><Relationship Id="rId48" Type="http://schemas.openxmlformats.org/officeDocument/2006/relationships/hyperlink" Target="http://www.mmsend88.com/link.cfm?r=800557068&amp;sid=22572219&amp;m=2477628&amp;u=ACS&amp;j=12977006&amp;s=http://cen.acs.org/articles/91/i2/Chemistry-Solar-Airplane.html" TargetMode="External"/><Relationship Id="rId56" Type="http://schemas.openxmlformats.org/officeDocument/2006/relationships/hyperlink" Target="http://www.mmsend88.com/link.cfm?r=800557068&amp;sid=22532737&amp;m=2477628&amp;u=ACS&amp;j=12977006&amp;s=http://portal.acs.org/portal/acs/corg/content?_nfpb=true&amp;_pageLabel=PP_NEWSRELEASES&amp;node_id=222&amp;use_sec=false&amp;sec_url_var=region1&amp;__uuid=50b5ab93-801d-4d0d-868f-b9507ff9d709" TargetMode="External"/><Relationship Id="rId64" Type="http://schemas.openxmlformats.org/officeDocument/2006/relationships/image" Target="media/image17.jpeg"/><Relationship Id="rId69" Type="http://schemas.openxmlformats.org/officeDocument/2006/relationships/hyperlink" Target="http://www.mmsend88.com/link.cfm?r=800557068&amp;sid=22532747&amp;m=2477628&amp;u=ACS&amp;j=12977006&amp;s=http://itunes.apple.com/WebObjects/MZStore.woa/wa/viewPodcast?id=283627508" TargetMode="External"/><Relationship Id="rId77" Type="http://schemas.openxmlformats.org/officeDocument/2006/relationships/theme" Target="theme/theme1.xm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2532732&amp;m=2477628&amp;u=ACS&amp;j=12977006&amp;s=http://www.bytesizescience.com" TargetMode="External"/><Relationship Id="rId72" Type="http://schemas.openxmlformats.org/officeDocument/2006/relationships/hyperlink" Target="http://www.mmsend88.com/link.cfm?r=800557068&amp;sid=22532749&amp;m=2477628&amp;u=ACS&amp;j=12977006&amp;s=http://itunes.apple.com/WebObjects/MZStore.woa/wa/viewPodcast?id=259674986"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mmsend88.com/link.cfm?r=800557068&amp;sid=22572213&amp;m=2477628&amp;u=ACS&amp;j=12977006&amp;s=http://web.1.c2.audiovideoweb.com/1c2web3536/020613acsnanohires.jpg" TargetMode="External"/><Relationship Id="rId25" Type="http://schemas.openxmlformats.org/officeDocument/2006/relationships/hyperlink" Target="http://www.mmsend88.com/link.cfm?r=800557068&amp;sid=22572214&amp;m=2477628&amp;u=ACS&amp;j=12977006&amp;s=http://web.1.c2.audiovideoweb.com/1c2web3536/020613esthires.jpg" TargetMode="External"/><Relationship Id="rId33" Type="http://schemas.openxmlformats.org/officeDocument/2006/relationships/hyperlink" Target="mailto:donald.kasarda@ars.usda.gov" TargetMode="External"/><Relationship Id="rId38" Type="http://schemas.openxmlformats.org/officeDocument/2006/relationships/hyperlink" Target="http://www.mmsend88.com/link.cfm?r=800557068&amp;sid=22534073&amp;m=2477628&amp;u=ACS&amp;j=12977006&amp;s=http://pubs.acs.org/stoken/presspac/presspac/full/10.1021/pr300890m" TargetMode="External"/><Relationship Id="rId46" Type="http://schemas.openxmlformats.org/officeDocument/2006/relationships/hyperlink" Target="http://www.mmsend88.com/link.cfm?r=800557068&amp;sid=22532728&amp;m=2477628&amp;u=ACS&amp;j=12977006&amp;s=http://www.ustream.tv/channel/acslive%20" TargetMode="External"/><Relationship Id="rId59" Type="http://schemas.openxmlformats.org/officeDocument/2006/relationships/image" Target="media/image15.png"/><Relationship Id="rId67" Type="http://schemas.openxmlformats.org/officeDocument/2006/relationships/hyperlink" Target="http://www.mmsend88.com/link.cfm?r=800557068&amp;sid=22532746&amp;m=2477628&amp;u=ACS&amp;j=12977006&amp;s=http://feeds.feedburner.com/BytesizeScience" TargetMode="External"/><Relationship Id="rId20" Type="http://schemas.openxmlformats.org/officeDocument/2006/relationships/image" Target="media/image6.gif"/><Relationship Id="rId41" Type="http://schemas.openxmlformats.org/officeDocument/2006/relationships/hyperlink" Target="http://www.mmsend88.com/link.cfm?r=800557068&amp;sid=22572217&amp;m=2477628&amp;u=ACS&amp;j=12977006&amp;s=http://web.1.c2.audiovideoweb.com/1c2web3536/020613CENcover.jpg" TargetMode="External"/><Relationship Id="rId54" Type="http://schemas.openxmlformats.org/officeDocument/2006/relationships/hyperlink" Target="http://www.mmsend88.com/link.cfm?r=800557068&amp;sid=22532735&amp;m=2477628&amp;u=ACS&amp;j=12977006&amp;s=http://twitter.com/cenmag" TargetMode="External"/><Relationship Id="rId62" Type="http://schemas.openxmlformats.org/officeDocument/2006/relationships/image" Target="media/image16.png"/><Relationship Id="rId70" Type="http://schemas.openxmlformats.org/officeDocument/2006/relationships/hyperlink" Target="http://www.mmsend88.com/link.cfm?r=800557068&amp;sid=22532748&amp;m=2477628&amp;u=ACS&amp;j=12977006&amp;s=http://www.acs.org/GlobalChallenges" TargetMode="External"/><Relationship Id="rId75" Type="http://schemas.openxmlformats.org/officeDocument/2006/relationships/image" Target="http://images.magnetmail.net/images/clients/ACS/scienceelements_02_150.gif" TargetMode="External"/><Relationship Id="rId1" Type="http://schemas.openxmlformats.org/officeDocument/2006/relationships/styles" Target="styles.xml"/><Relationship Id="rId6" Type="http://schemas.openxmlformats.org/officeDocument/2006/relationships/hyperlink" Target="http://www.mmsend88.com/link.cfm?r=800557068&amp;sid=22532709&amp;m=2477628&amp;u=ACS&amp;j=12977006&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4570</Words>
  <Characters>26051</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2013-02-06T16:34:00Z</dcterms:created>
  <dcterms:modified xsi:type="dcterms:W3CDTF">2013-02-06T16:35:00Z</dcterms:modified>
</cp:coreProperties>
</file>