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cId1" Type="http://schemas.openxmlformats.org/officeDocument/2006/relationships/custom-properties" Target="docProps/custom.xml"/>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14AE" w:rsidRPr="002714AE" w:rsidRDefault="002714AE" w:rsidP="002714AE">
      <w:pPr>
        <w:rPr>
          <w:rFonts w:ascii="Tahoma" w:hAnsi="Tahoma" w:cs="Tahoma"/>
          <w:b/>
          <w:sz w:val="22"/>
          <w:szCs w:val="22"/>
        </w:rPr>
      </w:pPr>
      <w:r w:rsidRPr="002714AE">
        <w:rPr>
          <w:rFonts w:ascii="Tahoma" w:hAnsi="Tahoma" w:cs="Tahoma"/>
          <w:b/>
          <w:sz w:val="22"/>
          <w:szCs w:val="22"/>
        </w:rPr>
        <w:t>ACS Launches Educational Video Series on Research Publication Process</w:t>
      </w:r>
    </w:p>
    <w:p w:rsidR="002714AE" w:rsidRPr="002714AE" w:rsidRDefault="002714AE" w:rsidP="002714AE">
      <w:pPr>
        <w:rPr>
          <w:b/>
          <w:sz w:val="22"/>
          <w:szCs w:val="22"/>
        </w:rPr>
      </w:pPr>
    </w:p>
    <w:p w:rsidR="002714AE" w:rsidRDefault="002714AE" w:rsidP="002714AE">
      <w:pPr>
        <w:rPr>
          <w:rFonts w:ascii="Arial" w:hAnsi="Arial" w:cs="Arial"/>
          <w:color w:val="000000"/>
          <w:sz w:val="22"/>
          <w:szCs w:val="22"/>
        </w:rPr>
      </w:pPr>
    </w:p>
    <w:p w:rsidR="002714AE" w:rsidRDefault="002714AE" w:rsidP="002714AE">
      <w:pPr>
        <w:rPr>
          <w:rFonts w:ascii="Arial" w:hAnsi="Arial" w:cs="Arial"/>
          <w:color w:val="000000"/>
          <w:sz w:val="22"/>
          <w:szCs w:val="22"/>
        </w:rPr>
      </w:pPr>
    </w:p>
    <w:p w:rsidR="002714AE" w:rsidRDefault="002714AE" w:rsidP="002714AE">
      <w:pPr>
        <w:rPr>
          <w:rFonts w:ascii="Arial" w:hAnsi="Arial" w:cs="Arial"/>
          <w:color w:val="000000"/>
          <w:sz w:val="22"/>
          <w:szCs w:val="22"/>
        </w:rPr>
      </w:pPr>
    </w:p>
    <w:p w:rsidR="002714AE" w:rsidRDefault="002714AE" w:rsidP="002714AE">
      <w:pPr>
        <w:rPr>
          <w:rFonts w:ascii="Arial" w:hAnsi="Arial" w:cs="Arial"/>
          <w:color w:val="000000"/>
        </w:rPr>
      </w:pPr>
      <w:r>
        <w:rPr>
          <w:rFonts w:ascii="Arial" w:hAnsi="Arial" w:cs="Arial"/>
          <w:color w:val="000000"/>
          <w:sz w:val="22"/>
          <w:szCs w:val="22"/>
        </w:rPr>
        <w:t xml:space="preserve">Today ACS Publications is launching a new educational, web-based video series designed to support authors and reviewers with the process of writing, submitting, and reviewing journal articles. You can view the video series at </w:t>
      </w:r>
      <w:hyperlink r:id="rId5" w:history="1">
        <w:r>
          <w:rPr>
            <w:rStyle w:val="Hyperlink"/>
            <w:rFonts w:ascii="Arial" w:hAnsi="Arial" w:cs="Arial"/>
            <w:color w:val="000000"/>
            <w:sz w:val="22"/>
            <w:szCs w:val="22"/>
          </w:rPr>
          <w:t>http://pubs.acs.org/r/publishing101</w:t>
        </w:r>
      </w:hyperlink>
      <w:r>
        <w:rPr>
          <w:rFonts w:ascii="Arial" w:hAnsi="Arial" w:cs="Arial"/>
          <w:color w:val="000000"/>
          <w:sz w:val="22"/>
          <w:szCs w:val="22"/>
        </w:rPr>
        <w:t>.</w:t>
      </w:r>
      <w:r>
        <w:rPr>
          <w:rFonts w:ascii="Arial" w:hAnsi="Arial" w:cs="Arial"/>
          <w:color w:val="000000"/>
          <w:sz w:val="22"/>
          <w:szCs w:val="22"/>
        </w:rPr>
        <w:br/>
      </w:r>
      <w:r>
        <w:rPr>
          <w:rFonts w:ascii="Arial" w:hAnsi="Arial" w:cs="Arial"/>
          <w:color w:val="000000"/>
          <w:sz w:val="22"/>
          <w:szCs w:val="22"/>
        </w:rPr>
        <w:br/>
        <w:t xml:space="preserve">A press release describing the series, which is entitled “Publishing Your Research </w:t>
      </w:r>
      <w:proofErr w:type="gramStart"/>
      <w:r>
        <w:rPr>
          <w:rFonts w:ascii="Arial" w:hAnsi="Arial" w:cs="Arial"/>
          <w:color w:val="000000"/>
          <w:sz w:val="22"/>
          <w:szCs w:val="22"/>
        </w:rPr>
        <w:t>101”</w:t>
      </w:r>
      <w:proofErr w:type="gramEnd"/>
      <w:r>
        <w:rPr>
          <w:rFonts w:ascii="Arial" w:hAnsi="Arial" w:cs="Arial"/>
          <w:color w:val="000000"/>
          <w:sz w:val="22"/>
          <w:szCs w:val="22"/>
        </w:rPr>
        <w:t xml:space="preserve"> is available at: </w:t>
      </w:r>
      <w:hyperlink r:id="rId6" w:history="1">
        <w:r>
          <w:rPr>
            <w:rStyle w:val="Hyperlink"/>
            <w:rFonts w:ascii="Arial" w:hAnsi="Arial" w:cs="Arial"/>
            <w:sz w:val="22"/>
            <w:szCs w:val="22"/>
          </w:rPr>
          <w:t>http://portal.acs.org/portal/PublicWebSite/pressroom/newsreleases/CNBP_027247</w:t>
        </w:r>
      </w:hyperlink>
      <w:r>
        <w:rPr>
          <w:rFonts w:ascii="Arial" w:hAnsi="Arial" w:cs="Arial"/>
          <w:sz w:val="22"/>
          <w:szCs w:val="22"/>
        </w:rPr>
        <w:t>.</w:t>
      </w:r>
      <w:r>
        <w:rPr>
          <w:rFonts w:ascii="Arial" w:hAnsi="Arial" w:cs="Arial"/>
          <w:color w:val="000000"/>
          <w:sz w:val="22"/>
          <w:szCs w:val="22"/>
        </w:rPr>
        <w:t xml:space="preserve"> The first episode, about 8 minutes long, is a discussion with George </w:t>
      </w:r>
      <w:proofErr w:type="spellStart"/>
      <w:r>
        <w:rPr>
          <w:rFonts w:ascii="Arial" w:hAnsi="Arial" w:cs="Arial"/>
          <w:color w:val="000000"/>
          <w:sz w:val="22"/>
          <w:szCs w:val="22"/>
        </w:rPr>
        <w:t>Whitesides</w:t>
      </w:r>
      <w:proofErr w:type="spellEnd"/>
      <w:r>
        <w:rPr>
          <w:rFonts w:ascii="Arial" w:hAnsi="Arial" w:cs="Arial"/>
          <w:color w:val="000000"/>
          <w:sz w:val="22"/>
          <w:szCs w:val="22"/>
        </w:rPr>
        <w:t xml:space="preserve"> of Harvard </w:t>
      </w:r>
      <w:bookmarkStart w:id="0" w:name="_GoBack"/>
      <w:r>
        <w:rPr>
          <w:rFonts w:ascii="Arial" w:hAnsi="Arial" w:cs="Arial"/>
          <w:color w:val="000000"/>
          <w:sz w:val="22"/>
          <w:szCs w:val="22"/>
        </w:rPr>
        <w:t xml:space="preserve">University on authoring a manuscript. We also included a number of additional segments from </w:t>
      </w:r>
      <w:bookmarkEnd w:id="0"/>
      <w:r>
        <w:rPr>
          <w:rFonts w:ascii="Arial" w:hAnsi="Arial" w:cs="Arial"/>
          <w:color w:val="000000"/>
          <w:sz w:val="22"/>
          <w:szCs w:val="22"/>
        </w:rPr>
        <w:t xml:space="preserve">the 45 minute interview where </w:t>
      </w:r>
      <w:proofErr w:type="spellStart"/>
      <w:r>
        <w:rPr>
          <w:rFonts w:ascii="Arial" w:hAnsi="Arial" w:cs="Arial"/>
          <w:color w:val="000000"/>
          <w:sz w:val="22"/>
          <w:szCs w:val="22"/>
        </w:rPr>
        <w:t>Whitesides</w:t>
      </w:r>
      <w:proofErr w:type="spellEnd"/>
      <w:r>
        <w:rPr>
          <w:rFonts w:ascii="Arial" w:hAnsi="Arial" w:cs="Arial"/>
          <w:color w:val="000000"/>
          <w:sz w:val="22"/>
          <w:szCs w:val="22"/>
        </w:rPr>
        <w:t xml:space="preserve"> shares such things as his perspective on the impact of technology on scientific communication, his response when one of his articles is rejected, and his favorites out of the 1000+ articles he has published.</w:t>
      </w:r>
      <w:r>
        <w:rPr>
          <w:rFonts w:ascii="Arial" w:hAnsi="Arial" w:cs="Arial"/>
          <w:color w:val="000000"/>
          <w:sz w:val="22"/>
          <w:szCs w:val="22"/>
        </w:rPr>
        <w:br/>
        <w:t> </w:t>
      </w:r>
      <w:r>
        <w:rPr>
          <w:rFonts w:ascii="Arial" w:hAnsi="Arial" w:cs="Arial"/>
          <w:color w:val="000000"/>
          <w:sz w:val="22"/>
          <w:szCs w:val="22"/>
        </w:rPr>
        <w:br/>
        <w:t xml:space="preserve">Please join us in thanking and congratulating all of our team members who worked together to make this happen: Melissa </w:t>
      </w:r>
      <w:proofErr w:type="spellStart"/>
      <w:r>
        <w:rPr>
          <w:rFonts w:ascii="Arial" w:hAnsi="Arial" w:cs="Arial"/>
          <w:color w:val="000000"/>
          <w:sz w:val="22"/>
          <w:szCs w:val="22"/>
        </w:rPr>
        <w:t>Blickem</w:t>
      </w:r>
      <w:proofErr w:type="spellEnd"/>
      <w:r>
        <w:rPr>
          <w:rFonts w:ascii="Arial" w:hAnsi="Arial" w:cs="Arial"/>
          <w:color w:val="000000"/>
          <w:sz w:val="22"/>
          <w:szCs w:val="22"/>
        </w:rPr>
        <w:t xml:space="preserve">, Darcy Gentleman, Jamie Liu, Dave </w:t>
      </w:r>
      <w:proofErr w:type="spellStart"/>
      <w:r>
        <w:rPr>
          <w:rFonts w:ascii="Arial" w:hAnsi="Arial" w:cs="Arial"/>
          <w:color w:val="000000"/>
          <w:sz w:val="22"/>
          <w:szCs w:val="22"/>
        </w:rPr>
        <w:t>Martinsen</w:t>
      </w:r>
      <w:proofErr w:type="spellEnd"/>
      <w:r>
        <w:rPr>
          <w:rFonts w:ascii="Arial" w:hAnsi="Arial" w:cs="Arial"/>
          <w:color w:val="000000"/>
          <w:sz w:val="22"/>
          <w:szCs w:val="22"/>
        </w:rPr>
        <w:t xml:space="preserve">, Tara Pritchett, Sara </w:t>
      </w:r>
      <w:proofErr w:type="spellStart"/>
      <w:r>
        <w:rPr>
          <w:rFonts w:ascii="Arial" w:hAnsi="Arial" w:cs="Arial"/>
          <w:color w:val="000000"/>
          <w:sz w:val="22"/>
          <w:szCs w:val="22"/>
        </w:rPr>
        <w:t>Rouhi</w:t>
      </w:r>
      <w:proofErr w:type="spellEnd"/>
      <w:r>
        <w:rPr>
          <w:rFonts w:ascii="Arial" w:hAnsi="Arial" w:cs="Arial"/>
          <w:color w:val="000000"/>
          <w:sz w:val="22"/>
          <w:szCs w:val="22"/>
        </w:rPr>
        <w:t xml:space="preserve">, Charlie Trowbridge, and Leslie Walker. Also providing key contributions were Randy Abramson, Jason King and Jason </w:t>
      </w:r>
      <w:proofErr w:type="spellStart"/>
      <w:r>
        <w:rPr>
          <w:rFonts w:ascii="Arial" w:hAnsi="Arial" w:cs="Arial"/>
          <w:color w:val="000000"/>
          <w:sz w:val="22"/>
          <w:szCs w:val="22"/>
        </w:rPr>
        <w:t>Hinebaugh</w:t>
      </w:r>
      <w:proofErr w:type="spellEnd"/>
      <w:r>
        <w:rPr>
          <w:rFonts w:ascii="Arial" w:hAnsi="Arial" w:cs="Arial"/>
          <w:color w:val="000000"/>
          <w:sz w:val="22"/>
          <w:szCs w:val="22"/>
        </w:rPr>
        <w:t xml:space="preserve"> who put together the website, as well as the Digital Services team in the Office of Public Affairs, who recorded and edited the video segments for this as well as upcoming episodes.</w:t>
      </w:r>
      <w:r>
        <w:rPr>
          <w:rFonts w:ascii="Arial" w:hAnsi="Arial" w:cs="Arial"/>
          <w:color w:val="000000"/>
          <w:sz w:val="22"/>
          <w:szCs w:val="22"/>
        </w:rPr>
        <w:br/>
        <w:t> </w:t>
      </w:r>
      <w:r>
        <w:rPr>
          <w:rFonts w:ascii="Arial" w:hAnsi="Arial" w:cs="Arial"/>
          <w:color w:val="000000"/>
          <w:sz w:val="22"/>
          <w:szCs w:val="22"/>
        </w:rPr>
        <w:br/>
        <w:t xml:space="preserve">View, listen, </w:t>
      </w:r>
      <w:proofErr w:type="gramStart"/>
      <w:r>
        <w:rPr>
          <w:rFonts w:ascii="Arial" w:hAnsi="Arial" w:cs="Arial"/>
          <w:color w:val="000000"/>
          <w:sz w:val="22"/>
          <w:szCs w:val="22"/>
        </w:rPr>
        <w:t>share</w:t>
      </w:r>
      <w:proofErr w:type="gramEnd"/>
      <w:r>
        <w:rPr>
          <w:rFonts w:ascii="Arial" w:hAnsi="Arial" w:cs="Arial"/>
          <w:color w:val="000000"/>
          <w:sz w:val="22"/>
          <w:szCs w:val="22"/>
        </w:rPr>
        <w:t xml:space="preserve"> with your friends and your Society colleagues. We would welcome any feedback to help us improve the site as we release new material over the course of the year.</w:t>
      </w:r>
      <w:r>
        <w:rPr>
          <w:rFonts w:ascii="Arial" w:hAnsi="Arial" w:cs="Arial"/>
          <w:color w:val="000000"/>
          <w:sz w:val="22"/>
          <w:szCs w:val="22"/>
        </w:rPr>
        <w:br/>
        <w:t> </w:t>
      </w:r>
      <w:r>
        <w:rPr>
          <w:rFonts w:ascii="Arial" w:hAnsi="Arial" w:cs="Arial"/>
          <w:color w:val="000000"/>
          <w:sz w:val="22"/>
          <w:szCs w:val="22"/>
        </w:rPr>
        <w:br/>
        <w:t>Thanks</w:t>
      </w:r>
      <w:proofErr w:type="gramStart"/>
      <w:r>
        <w:rPr>
          <w:rFonts w:ascii="Arial" w:hAnsi="Arial" w:cs="Arial"/>
          <w:color w:val="000000"/>
          <w:sz w:val="22"/>
          <w:szCs w:val="22"/>
        </w:rPr>
        <w:t>,</w:t>
      </w:r>
      <w:proofErr w:type="gramEnd"/>
      <w:r>
        <w:rPr>
          <w:rFonts w:ascii="Arial" w:hAnsi="Arial" w:cs="Arial"/>
          <w:color w:val="000000"/>
          <w:sz w:val="22"/>
          <w:szCs w:val="22"/>
        </w:rPr>
        <w:br/>
        <w:t xml:space="preserve">Dave </w:t>
      </w:r>
      <w:proofErr w:type="spellStart"/>
      <w:r>
        <w:rPr>
          <w:rFonts w:ascii="Arial" w:hAnsi="Arial" w:cs="Arial"/>
          <w:color w:val="000000"/>
          <w:sz w:val="22"/>
          <w:szCs w:val="22"/>
        </w:rPr>
        <w:t>Martinsen</w:t>
      </w:r>
      <w:proofErr w:type="spellEnd"/>
      <w:r>
        <w:rPr>
          <w:rFonts w:ascii="Arial" w:hAnsi="Arial" w:cs="Arial"/>
          <w:color w:val="000000"/>
          <w:sz w:val="22"/>
          <w:szCs w:val="22"/>
        </w:rPr>
        <w:t xml:space="preserve"> (</w:t>
      </w:r>
      <w:hyperlink r:id="rId7" w:history="1">
        <w:r>
          <w:rPr>
            <w:rStyle w:val="Hyperlink"/>
            <w:rFonts w:ascii="Arial" w:hAnsi="Arial" w:cs="Arial"/>
            <w:sz w:val="22"/>
            <w:szCs w:val="22"/>
          </w:rPr>
          <w:t>d_martinsen@acs.org</w:t>
        </w:r>
      </w:hyperlink>
      <w:r>
        <w:rPr>
          <w:rFonts w:ascii="Arial" w:hAnsi="Arial" w:cs="Arial"/>
          <w:color w:val="000000"/>
          <w:sz w:val="22"/>
          <w:szCs w:val="22"/>
        </w:rPr>
        <w:t>)</w:t>
      </w:r>
      <w:r>
        <w:rPr>
          <w:rFonts w:ascii="Arial" w:hAnsi="Arial" w:cs="Arial"/>
          <w:color w:val="000000"/>
          <w:sz w:val="22"/>
          <w:szCs w:val="22"/>
        </w:rPr>
        <w:br/>
        <w:t>Jamie Liu (</w:t>
      </w:r>
      <w:hyperlink r:id="rId8" w:history="1">
        <w:r>
          <w:rPr>
            <w:rStyle w:val="Hyperlink"/>
            <w:rFonts w:ascii="Arial" w:hAnsi="Arial" w:cs="Arial"/>
            <w:sz w:val="22"/>
            <w:szCs w:val="22"/>
          </w:rPr>
          <w:t>j_liu2@acs.org</w:t>
        </w:r>
      </w:hyperlink>
      <w:r>
        <w:rPr>
          <w:rFonts w:ascii="Arial" w:hAnsi="Arial" w:cs="Arial"/>
          <w:color w:val="000000"/>
          <w:sz w:val="22"/>
          <w:szCs w:val="22"/>
        </w:rPr>
        <w:t>)</w:t>
      </w:r>
      <w:r>
        <w:rPr>
          <w:rFonts w:ascii="Arial" w:hAnsi="Arial" w:cs="Arial"/>
          <w:color w:val="000000"/>
          <w:sz w:val="22"/>
          <w:szCs w:val="22"/>
        </w:rPr>
        <w:br/>
        <w:t>Web Strategy and Innovation</w:t>
      </w:r>
    </w:p>
    <w:p w:rsidR="006D33DD" w:rsidRDefault="006D33DD"/>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4AE"/>
    <w:rsid w:val="000F5A43"/>
    <w:rsid w:val="002714AE"/>
    <w:rsid w:val="00483A51"/>
    <w:rsid w:val="005D307F"/>
    <w:rsid w:val="006D33DD"/>
    <w:rsid w:val="00963A7B"/>
    <w:rsid w:val="00B23177"/>
    <w:rsid w:val="00DB2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4A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14A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4A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14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446732">
      <w:bodyDiv w:val="1"/>
      <w:marLeft w:val="0"/>
      <w:marRight w:val="0"/>
      <w:marTop w:val="0"/>
      <w:marBottom w:val="0"/>
      <w:divBdr>
        <w:top w:val="none" w:sz="0" w:space="0" w:color="auto"/>
        <w:left w:val="none" w:sz="0" w:space="0" w:color="auto"/>
        <w:bottom w:val="none" w:sz="0" w:space="0" w:color="auto"/>
        <w:right w:val="none" w:sz="0" w:space="0" w:color="auto"/>
      </w:divBdr>
    </w:div>
    <w:div w:id="347803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theme" Target="theme/theme1.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hyperlink" TargetMode="External" Target="http%3A%2F%2Fpubs.acs.org%2Fr%2Fpublishing101"/>
  <Relationship Id="rId6" Type="http://schemas.openxmlformats.org/officeDocument/2006/relationships/hyperlink" TargetMode="External" Target="http%3A%2F%2Fportal.acs.org%2Fportal%2FPublicWebSite%2Fpressroom%2Fnewsreleases%2FCNBP_027247"/>
  <Relationship Id="rId7" Type="http://schemas.openxmlformats.org/officeDocument/2006/relationships/hyperlink" TargetMode="External" Target="mailto%3Ad_martinsen%40acs.org"/>
  <Relationship Id="rId8" Type="http://schemas.openxmlformats.org/officeDocument/2006/relationships/hyperlink" TargetMode="External" Target="mailto%3Aj_liu2%40acs.org"/>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1681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1972</CharactersWithSpaces>
  <SharedDoc>false</SharedDoc>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2011-05-12T19:41:00Z</dcterms:created>
  <dc:creator>Sherry Bryant</dc:creator>
  <lastModifiedBy>Sherry Bryant</lastModifiedBy>
  <dcterms:modified xsi:type="dcterms:W3CDTF">2011-05-12T19:42:00Z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name="DV.Tracking" pid="2">
    <vt:lpwstr>true</vt:lpwstr>
  </property>
  <property fmtid="{D5CDD505-2E9C-101B-9397-08002B2CF9AE}" name="DV.DocumentId" pid="3">
    <vt:lpwstr>XWHLWeWOVDphSNxTNnZQMv</vt:lpwstr>
  </property>
  <property fmtid="{D5CDD505-2E9C-101B-9397-08002B2CF9AE}" name="DV.VersionId" pid="4">
    <vt:lpwstr>pHqDJRDkVfQNjtPe2BkS5P</vt:lpwstr>
  </property>
  <property fmtid="{D5CDD505-2E9C-101B-9397-08002B2CF9AE}" name="DV.MergeIncapabilityFlags" pid="5">
    <vt:i4>0</vt:i4>
  </property>
</Properties>
</file>