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7FCDF" w14:textId="2448D361" w:rsidR="00DF40A5" w:rsidRPr="00D6570E" w:rsidRDefault="00100616" w:rsidP="009C105A">
      <w:pPr>
        <w:widowControl w:val="0"/>
        <w:spacing w:after="0" w:line="240" w:lineRule="auto"/>
        <w:jc w:val="center"/>
        <w:rPr>
          <w:rFonts w:asciiTheme="minorHAnsi" w:hAnsiTheme="minorHAnsi"/>
          <w:b/>
          <w:bCs/>
          <w:color w:val="E03338"/>
          <w:sz w:val="40"/>
          <w:szCs w:val="40"/>
          <w:lang w:val="es-ES"/>
          <w14:ligatures w14:val="none"/>
        </w:rPr>
      </w:pPr>
      <w:r w:rsidRPr="00100616">
        <w:rPr>
          <w:rFonts w:asciiTheme="minorHAnsi" w:hAnsiTheme="minorHAnsi"/>
          <w:b/>
          <w:bCs/>
          <w:color w:val="E03338"/>
          <w:sz w:val="40"/>
          <w:szCs w:val="40"/>
          <w:lang w:val="es-ES"/>
          <w14:ligatures w14:val="none"/>
        </w:rPr>
        <w:t>Polímeros</w:t>
      </w:r>
      <w:r>
        <w:rPr>
          <w:rFonts w:asciiTheme="minorHAnsi" w:hAnsiTheme="minorHAnsi"/>
          <w:b/>
          <w:bCs/>
          <w:color w:val="E03338"/>
          <w:sz w:val="40"/>
          <w:szCs w:val="40"/>
          <w:lang w:val="es-ES"/>
          <w14:ligatures w14:val="none"/>
        </w:rPr>
        <w:t>:</w:t>
      </w:r>
      <w:bookmarkStart w:id="0" w:name="_GoBack"/>
      <w:bookmarkEnd w:id="0"/>
      <w:r w:rsidRPr="00100616">
        <w:rPr>
          <w:rFonts w:asciiTheme="minorHAnsi" w:hAnsiTheme="minorHAnsi"/>
          <w:b/>
          <w:bCs/>
          <w:color w:val="E03338"/>
          <w:sz w:val="40"/>
          <w:szCs w:val="40"/>
          <w:lang w:val="es-ES"/>
          <w14:ligatures w14:val="none"/>
        </w:rPr>
        <w:t xml:space="preserve"> </w:t>
      </w:r>
      <w:r w:rsidR="00DF40A5" w:rsidRPr="00D6570E">
        <w:rPr>
          <w:rFonts w:asciiTheme="minorHAnsi" w:hAnsiTheme="minorHAnsi"/>
          <w:b/>
          <w:bCs/>
          <w:color w:val="E03338"/>
          <w:sz w:val="40"/>
          <w:szCs w:val="40"/>
          <w:lang w:val="es-ES"/>
          <w14:ligatures w14:val="none"/>
        </w:rPr>
        <w:t>PLA: El plástico biodegradable</w:t>
      </w:r>
    </w:p>
    <w:p w14:paraId="166CF592" w14:textId="77777777" w:rsidR="00DF40A5" w:rsidRPr="00D6570E" w:rsidRDefault="00DF40A5" w:rsidP="00736BAB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"/>
          <w14:ligatures w14:val="none"/>
        </w:rPr>
      </w:pPr>
      <w:r w:rsidRPr="00D6570E">
        <w:rPr>
          <w:rFonts w:asciiTheme="minorHAnsi" w:hAnsiTheme="minorHAnsi"/>
          <w:sz w:val="24"/>
          <w:szCs w:val="24"/>
          <w:lang w:val="es-ES"/>
          <w14:ligatures w14:val="none"/>
        </w:rPr>
        <w:t> </w:t>
      </w:r>
    </w:p>
    <w:p w14:paraId="6D158D92" w14:textId="77777777" w:rsidR="00F512F8" w:rsidRPr="00D6570E" w:rsidRDefault="00F512F8" w:rsidP="00736BAB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"/>
          <w14:ligatures w14:val="none"/>
        </w:rPr>
      </w:pPr>
      <w:r w:rsidRPr="00D6570E">
        <w:rPr>
          <w:rFonts w:asciiTheme="minorHAnsi" w:hAnsiTheme="minorHAnsi"/>
          <w:sz w:val="24"/>
          <w:szCs w:val="24"/>
          <w:lang w:val="es-ES"/>
          <w14:ligatures w14:val="none"/>
        </w:rPr>
        <w:t> </w:t>
      </w:r>
    </w:p>
    <w:p w14:paraId="6EE50855" w14:textId="77777777" w:rsidR="00F512F8" w:rsidRPr="00736BAB" w:rsidRDefault="00F512F8" w:rsidP="00736BAB">
      <w:pPr>
        <w:widowControl w:val="0"/>
        <w:spacing w:after="0" w:line="240" w:lineRule="auto"/>
        <w:jc w:val="both"/>
        <w:rPr>
          <w:rFonts w:asciiTheme="minorHAnsi" w:hAnsiTheme="minorHAnsi"/>
          <w:b/>
          <w:color w:val="252538"/>
          <w:kern w:val="24"/>
          <w:sz w:val="28"/>
          <w:szCs w:val="24"/>
          <w:lang w:val="es-ES"/>
          <w14:ligatures w14:val="none"/>
        </w:rPr>
      </w:pPr>
      <w:r w:rsidRPr="00736BAB">
        <w:rPr>
          <w:rFonts w:asciiTheme="minorHAnsi" w:hAnsiTheme="minorHAnsi"/>
          <w:b/>
          <w:color w:val="252538"/>
          <w:kern w:val="24"/>
          <w:sz w:val="28"/>
          <w:szCs w:val="24"/>
          <w:lang w:val="es-ES"/>
          <w14:ligatures w14:val="none"/>
        </w:rPr>
        <w:t xml:space="preserve">Por Ronald P. </w:t>
      </w:r>
      <w:proofErr w:type="spellStart"/>
      <w:r w:rsidRPr="00736BAB">
        <w:rPr>
          <w:rFonts w:asciiTheme="minorHAnsi" w:hAnsiTheme="minorHAnsi"/>
          <w:b/>
          <w:color w:val="252538"/>
          <w:kern w:val="24"/>
          <w:sz w:val="28"/>
          <w:szCs w:val="24"/>
          <w:lang w:val="es-ES"/>
          <w14:ligatures w14:val="none"/>
        </w:rPr>
        <w:t>D’Amelia</w:t>
      </w:r>
      <w:proofErr w:type="spellEnd"/>
    </w:p>
    <w:p w14:paraId="637D8D1A" w14:textId="77777777" w:rsidR="00F512F8" w:rsidRPr="00736BAB" w:rsidRDefault="00F512F8" w:rsidP="00736BAB">
      <w:pPr>
        <w:widowControl w:val="0"/>
        <w:spacing w:after="0" w:line="240" w:lineRule="auto"/>
        <w:jc w:val="both"/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</w:pP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 </w:t>
      </w:r>
    </w:p>
    <w:p w14:paraId="629B11C2" w14:textId="3CF03C64" w:rsidR="00DF40A5" w:rsidRPr="00736BAB" w:rsidRDefault="00DF40A5" w:rsidP="00736BAB">
      <w:pPr>
        <w:widowControl w:val="0"/>
        <w:spacing w:after="0" w:line="240" w:lineRule="auto"/>
        <w:jc w:val="both"/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</w:pP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El ácido </w:t>
      </w:r>
      <w:proofErr w:type="spellStart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poliláctico</w:t>
      </w:r>
      <w:proofErr w:type="spellEnd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(PLA</w:t>
      </w:r>
      <w:r w:rsidR="00490DD6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, por sus siglas en inglés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) se utiliza en plásticos y es renovable y biodegradable. El PLA está hecho de almidón</w:t>
      </w:r>
      <w:r w:rsidR="00490DD6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,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que se convierte en azúcar y luego en ácido láctico (monómeros). Los monómeros de ácido láctico se unen entre sí para formar el ácido </w:t>
      </w:r>
      <w:proofErr w:type="spellStart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poliláctico</w:t>
      </w:r>
      <w:proofErr w:type="spellEnd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, un producto transparente, rígido y brillante. Los productos comunes que contienen PLA son las envolturas de alimentos, la</w:t>
      </w:r>
      <w:r w:rsidR="00490DD6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s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vajilla</w:t>
      </w:r>
      <w:r w:rsidR="00490DD6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s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desechable</w:t>
      </w:r>
      <w:r w:rsidR="00490DD6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s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y los pañales. También se utiliza para muchas aplicaciones médicas, entre l</w:t>
      </w:r>
      <w:r w:rsidR="00D6570E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a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s que se incluyen los hilos de sutura para cerrar las heridas y los dispositivos para la administración de medicamentos.</w:t>
      </w:r>
    </w:p>
    <w:p w14:paraId="72052E38" w14:textId="77777777" w:rsidR="00DF40A5" w:rsidRPr="00736BAB" w:rsidRDefault="00DF40A5" w:rsidP="00736BAB">
      <w:pPr>
        <w:widowControl w:val="0"/>
        <w:spacing w:after="0" w:line="240" w:lineRule="auto"/>
        <w:jc w:val="both"/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</w:pP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 </w:t>
      </w:r>
    </w:p>
    <w:p w14:paraId="4BCB0604" w14:textId="3C8975D0" w:rsidR="00F512F8" w:rsidRPr="00D6570E" w:rsidRDefault="00DF40A5" w:rsidP="00736BAB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"/>
          <w14:ligatures w14:val="none"/>
        </w:rPr>
      </w:pP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Los plásticos biodegradables, como el PLA, son seguros para el medio</w:t>
      </w:r>
      <w:r w:rsidR="00367F25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ambiente porque se desi</w:t>
      </w:r>
      <w:r w:rsidR="00367F25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n</w:t>
      </w:r>
      <w:r w:rsidR="007E5B4F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tegran o descomponen con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el calor, el agua, el material de abono orgánico y el dióxido de carbono (CO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vertAlign w:val="subscript"/>
          <w:lang w:val="es-ES"/>
          <w14:ligatures w14:val="none"/>
        </w:rPr>
        <w:t>2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).  Si bien los PLA no son ideales para el medio</w:t>
      </w:r>
      <w:r w:rsidR="00367F25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ambiente, son un buen comienzo para crear plásticos </w:t>
      </w:r>
      <w:r w:rsidR="00367F25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más 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seguros para el medio</w:t>
      </w:r>
      <w:r w:rsidR="00367F25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ambiente. Con el tiempo, los químicos desarrollarán plásticos biodegradables que tendrán el aspecto y las funciones del material de plástico tradicional, pero sin los efectos nocivos para el medio</w:t>
      </w:r>
      <w:r w:rsidR="00367F25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ambiente. Consulta el </w:t>
      </w:r>
      <w:proofErr w:type="spellStart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podcast</w:t>
      </w:r>
      <w:proofErr w:type="spellEnd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de </w:t>
      </w:r>
      <w:proofErr w:type="spellStart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ChemMatters</w:t>
      </w:r>
      <w:proofErr w:type="spellEnd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</w:t>
      </w:r>
      <w:proofErr w:type="spellStart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Plastics</w:t>
      </w:r>
      <w:proofErr w:type="spellEnd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-</w:t>
      </w:r>
      <w:proofErr w:type="spellStart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Go</w:t>
      </w:r>
      <w:proofErr w:type="spellEnd"/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-Green (Los plásticos </w:t>
      </w:r>
      <w:r w:rsidR="00390E5F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se vuelven ecológicos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) para obtener más información interesante sobre cómo los científicos están desarrollando plásticos más seguros para el medio</w:t>
      </w:r>
      <w:r w:rsidR="00367F25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 xml:space="preserve"> </w:t>
      </w:r>
      <w:r w:rsidRPr="00736BAB">
        <w:rPr>
          <w:rFonts w:asciiTheme="minorHAnsi" w:hAnsiTheme="minorHAnsi"/>
          <w:color w:val="252538"/>
          <w:kern w:val="24"/>
          <w:sz w:val="24"/>
          <w:szCs w:val="24"/>
          <w:lang w:val="es-ES"/>
          <w14:ligatures w14:val="none"/>
        </w:rPr>
        <w:t>ambiente.</w:t>
      </w:r>
    </w:p>
    <w:sectPr w:rsidR="00F512F8" w:rsidRPr="00D6570E" w:rsidSect="00736BAB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F8"/>
    <w:rsid w:val="00100616"/>
    <w:rsid w:val="001B2CD9"/>
    <w:rsid w:val="00290CB2"/>
    <w:rsid w:val="00367F25"/>
    <w:rsid w:val="00390E5F"/>
    <w:rsid w:val="00435E10"/>
    <w:rsid w:val="00490DD6"/>
    <w:rsid w:val="00736BAB"/>
    <w:rsid w:val="00794F70"/>
    <w:rsid w:val="007E5B4F"/>
    <w:rsid w:val="009C105A"/>
    <w:rsid w:val="00A95970"/>
    <w:rsid w:val="00C04FAF"/>
    <w:rsid w:val="00D6570E"/>
    <w:rsid w:val="00DF40A5"/>
    <w:rsid w:val="00F512F8"/>
    <w:rsid w:val="00FC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FF4A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2F8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DD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DD6"/>
    <w:rPr>
      <w:rFonts w:ascii="Lucida Grande" w:eastAsia="Times New Roman" w:hAnsi="Lucida Grande" w:cs="Lucida Grande"/>
      <w:color w:val="000000"/>
      <w:kern w:val="28"/>
      <w:sz w:val="18"/>
      <w:szCs w:val="18"/>
      <w14:ligatures w14:val="standard"/>
      <w14:cntxtAlts/>
    </w:rPr>
  </w:style>
  <w:style w:type="paragraph" w:styleId="Revision">
    <w:name w:val="Revision"/>
    <w:hidden/>
    <w:uiPriority w:val="99"/>
    <w:semiHidden/>
    <w:rsid w:val="00390E5F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2F8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DD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DD6"/>
    <w:rPr>
      <w:rFonts w:ascii="Lucida Grande" w:eastAsia="Times New Roman" w:hAnsi="Lucida Grande" w:cs="Lucida Grande"/>
      <w:color w:val="000000"/>
      <w:kern w:val="28"/>
      <w:sz w:val="18"/>
      <w:szCs w:val="18"/>
      <w14:ligatures w14:val="standard"/>
      <w14:cntxtAlts/>
    </w:rPr>
  </w:style>
  <w:style w:type="paragraph" w:styleId="Revision">
    <w:name w:val="Revision"/>
    <w:hidden/>
    <w:uiPriority w:val="99"/>
    <w:semiHidden/>
    <w:rsid w:val="00390E5F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6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71FEF-4A86-44B0-B45F-CB5A0B6AE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American Chemical Society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Kelen Fureigh</dc:creator>
  <cp:lastModifiedBy>Addi Meehan (Contractor)</cp:lastModifiedBy>
  <cp:revision>3</cp:revision>
  <dcterms:created xsi:type="dcterms:W3CDTF">2014-03-27T17:26:00Z</dcterms:created>
  <dcterms:modified xsi:type="dcterms:W3CDTF">2014-03-27T19:27:00Z</dcterms:modified>
</cp:coreProperties>
</file>